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66D6FC" w14:textId="77777777" w:rsidR="0014468D" w:rsidRPr="0014468D" w:rsidRDefault="0014468D">
      <w:pPr>
        <w:rPr>
          <w:sz w:val="2"/>
        </w:rPr>
      </w:pPr>
    </w:p>
    <w:sdt>
      <w:sdtPr>
        <w:rPr>
          <w:rFonts w:eastAsia="Times New Roman" w:cs="Times New Roman"/>
          <w:b/>
          <w:bCs/>
          <w:caps/>
          <w:sz w:val="20"/>
          <w:szCs w:val="20"/>
          <w:lang w:val="en-US"/>
        </w:rPr>
        <w:alias w:val="ICSection"/>
        <w:tag w:val="1"/>
        <w:id w:val="-380639106"/>
        <w:placeholder>
          <w:docPart w:val="DefaultPlaceholder_-1854013440"/>
        </w:placeholder>
        <w15:appearance w15:val="hidden"/>
      </w:sdtPr>
      <w:sdtEndPr>
        <w:rPr>
          <w:b w:val="0"/>
          <w:sz w:val="16"/>
          <w:szCs w:val="16"/>
          <w:lang w:val="en-GB"/>
        </w:rPr>
      </w:sdtEndPr>
      <w:sdtContent>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9"/>
            <w:gridCol w:w="286"/>
            <w:gridCol w:w="6030"/>
          </w:tblGrid>
          <w:tr w:rsidR="0036721A" w14:paraId="30D76D4F" w14:textId="77777777" w:rsidTr="00B51296">
            <w:trPr>
              <w:trHeight w:val="306"/>
            </w:trPr>
            <w:tc>
              <w:tcPr>
                <w:tcW w:w="1624" w:type="pct"/>
                <w:shd w:val="clear" w:color="auto" w:fill="auto"/>
              </w:tcPr>
              <w:p w14:paraId="7E5261AD" w14:textId="77777777" w:rsidR="0036721A" w:rsidRPr="007359C6" w:rsidRDefault="0036721A" w:rsidP="00873CDD">
                <w:pPr>
                  <w:rPr>
                    <w:b/>
                  </w:rPr>
                </w:pPr>
                <w:r w:rsidRPr="007359C6">
                  <w:rPr>
                    <w:b/>
                  </w:rPr>
                  <w:t>ITEM NO</w:t>
                </w:r>
              </w:p>
            </w:tc>
            <w:tc>
              <w:tcPr>
                <w:tcW w:w="153" w:type="pct"/>
                <w:shd w:val="clear" w:color="auto" w:fill="auto"/>
              </w:tcPr>
              <w:p w14:paraId="397A2BC6" w14:textId="77777777" w:rsidR="0036721A" w:rsidRPr="007359C6" w:rsidRDefault="0036721A" w:rsidP="00873CDD">
                <w:r w:rsidRPr="007359C6">
                  <w:t>:</w:t>
                </w:r>
              </w:p>
            </w:tc>
            <w:tc>
              <w:tcPr>
                <w:tcW w:w="3222" w:type="pct"/>
                <w:shd w:val="clear" w:color="auto" w:fill="auto"/>
              </w:tcPr>
              <w:p w14:paraId="1EEE2392" w14:textId="4EA1C02A" w:rsidR="0036721A" w:rsidRPr="007359C6" w:rsidRDefault="003D6B44" w:rsidP="00873CDD">
                <w:r w:rsidRPr="0036721A">
                  <w:rPr>
                    <w:rFonts w:cs="Arial"/>
                  </w:rPr>
                  <w:fldChar w:fldCharType="begin"/>
                </w:r>
                <w:r w:rsidRPr="0036721A">
                  <w:rPr>
                    <w:rFonts w:cs="Arial"/>
                  </w:rPr>
                  <w:instrText xml:space="preserve"> DOCVARIABLE "dvItemNumberMasked" \* Charformat </w:instrText>
                </w:r>
                <w:r w:rsidRPr="0036721A">
                  <w:rPr>
                    <w:rFonts w:cs="Arial"/>
                  </w:rPr>
                  <w:fldChar w:fldCharType="separate"/>
                </w:r>
                <w:r w:rsidR="00191E13">
                  <w:rPr>
                    <w:rFonts w:cs="Arial"/>
                  </w:rPr>
                  <w:t>4.2</w:t>
                </w:r>
                <w:r w:rsidRPr="0036721A">
                  <w:rPr>
                    <w:rFonts w:cs="Arial"/>
                  </w:rPr>
                  <w:fldChar w:fldCharType="end"/>
                </w:r>
              </w:p>
            </w:tc>
          </w:tr>
          <w:tr w:rsidR="0036721A" w14:paraId="5F567CE1" w14:textId="77777777" w:rsidTr="00B51296">
            <w:trPr>
              <w:trHeight w:val="306"/>
            </w:trPr>
            <w:tc>
              <w:tcPr>
                <w:tcW w:w="1624" w:type="pct"/>
                <w:shd w:val="clear" w:color="auto" w:fill="auto"/>
              </w:tcPr>
              <w:p w14:paraId="53893E4C" w14:textId="77777777" w:rsidR="0036721A" w:rsidRPr="007359C6" w:rsidRDefault="0036721A" w:rsidP="00873CDD">
                <w:pPr>
                  <w:rPr>
                    <w:b/>
                  </w:rPr>
                </w:pPr>
              </w:p>
            </w:tc>
            <w:tc>
              <w:tcPr>
                <w:tcW w:w="153" w:type="pct"/>
                <w:shd w:val="clear" w:color="auto" w:fill="auto"/>
              </w:tcPr>
              <w:p w14:paraId="5327D834" w14:textId="77777777" w:rsidR="0036721A" w:rsidRPr="007359C6" w:rsidRDefault="0036721A" w:rsidP="00873CDD"/>
            </w:tc>
            <w:tc>
              <w:tcPr>
                <w:tcW w:w="3222" w:type="pct"/>
                <w:shd w:val="clear" w:color="auto" w:fill="auto"/>
              </w:tcPr>
              <w:p w14:paraId="3A9E20A0" w14:textId="77777777" w:rsidR="0036721A" w:rsidRPr="007359C6" w:rsidRDefault="0036721A" w:rsidP="00873CDD"/>
            </w:tc>
          </w:tr>
          <w:tr w:rsidR="0036721A" w14:paraId="75B57942" w14:textId="77777777" w:rsidTr="00B51296">
            <w:trPr>
              <w:trHeight w:val="306"/>
            </w:trPr>
            <w:tc>
              <w:tcPr>
                <w:tcW w:w="1624" w:type="pct"/>
                <w:shd w:val="clear" w:color="auto" w:fill="auto"/>
              </w:tcPr>
              <w:p w14:paraId="1401AD04" w14:textId="77777777" w:rsidR="0036721A" w:rsidRPr="007359C6" w:rsidRDefault="0036721A" w:rsidP="00873CDD">
                <w:pPr>
                  <w:rPr>
                    <w:b/>
                  </w:rPr>
                </w:pPr>
                <w:r w:rsidRPr="007359C6">
                  <w:rPr>
                    <w:b/>
                  </w:rPr>
                  <w:t>SUBJECT</w:t>
                </w:r>
              </w:p>
            </w:tc>
            <w:tc>
              <w:tcPr>
                <w:tcW w:w="153" w:type="pct"/>
                <w:shd w:val="clear" w:color="auto" w:fill="auto"/>
              </w:tcPr>
              <w:p w14:paraId="1F572DCC" w14:textId="77777777" w:rsidR="0036721A" w:rsidRPr="007359C6" w:rsidRDefault="0036721A" w:rsidP="00873CDD">
                <w:r w:rsidRPr="007359C6">
                  <w:t>:</w:t>
                </w:r>
              </w:p>
            </w:tc>
            <w:tc>
              <w:tcPr>
                <w:tcW w:w="3222" w:type="pct"/>
                <w:shd w:val="clear" w:color="auto" w:fill="auto"/>
              </w:tcPr>
              <w:p w14:paraId="6E84BF8D" w14:textId="2FAD487B" w:rsidR="0036721A" w:rsidRPr="009F73F7" w:rsidRDefault="003D6B44" w:rsidP="003D6B44">
                <w:pPr>
                  <w:rPr>
                    <w:caps/>
                  </w:rPr>
                </w:pPr>
                <w:r w:rsidRPr="009F73F7">
                  <w:rPr>
                    <w:rFonts w:cs="Arial"/>
                    <w:caps/>
                  </w:rPr>
                  <w:fldChar w:fldCharType="begin"/>
                </w:r>
                <w:r w:rsidRPr="009F73F7">
                  <w:rPr>
                    <w:rFonts w:cs="Arial"/>
                    <w:caps/>
                  </w:rPr>
                  <w:instrText xml:space="preserve"> DOCVARIABLE "dvSubjectWithSoftReturns" \* Charformat </w:instrText>
                </w:r>
                <w:r w:rsidRPr="009F73F7">
                  <w:rPr>
                    <w:rFonts w:cs="Arial"/>
                    <w:caps/>
                  </w:rPr>
                  <w:fldChar w:fldCharType="separate"/>
                </w:r>
                <w:r w:rsidR="00191E13">
                  <w:rPr>
                    <w:rFonts w:cs="Arial"/>
                    <w:caps/>
                  </w:rPr>
                  <w:t>Gladesville Masterplan Planning Proposal</w:t>
                </w:r>
                <w:r w:rsidRPr="009F73F7">
                  <w:rPr>
                    <w:rFonts w:cs="Arial"/>
                    <w:caps/>
                  </w:rPr>
                  <w:fldChar w:fldCharType="end"/>
                </w:r>
              </w:p>
            </w:tc>
          </w:tr>
          <w:tr w:rsidR="0036721A" w14:paraId="572EF700" w14:textId="77777777" w:rsidTr="00B51296">
            <w:trPr>
              <w:trHeight w:val="306"/>
            </w:trPr>
            <w:tc>
              <w:tcPr>
                <w:tcW w:w="1624" w:type="pct"/>
                <w:shd w:val="clear" w:color="auto" w:fill="auto"/>
              </w:tcPr>
              <w:p w14:paraId="4DF9CEB0" w14:textId="77777777" w:rsidR="0036721A" w:rsidRPr="007359C6" w:rsidRDefault="0036721A" w:rsidP="00873CDD">
                <w:pPr>
                  <w:rPr>
                    <w:b/>
                  </w:rPr>
                </w:pPr>
              </w:p>
            </w:tc>
            <w:tc>
              <w:tcPr>
                <w:tcW w:w="153" w:type="pct"/>
                <w:shd w:val="clear" w:color="auto" w:fill="auto"/>
              </w:tcPr>
              <w:p w14:paraId="037B1D91" w14:textId="77777777" w:rsidR="0036721A" w:rsidRPr="007359C6" w:rsidRDefault="0036721A" w:rsidP="00873CDD"/>
            </w:tc>
            <w:tc>
              <w:tcPr>
                <w:tcW w:w="3222" w:type="pct"/>
                <w:shd w:val="clear" w:color="auto" w:fill="auto"/>
              </w:tcPr>
              <w:p w14:paraId="2529FF2C" w14:textId="77777777" w:rsidR="0036721A" w:rsidRPr="007359C6" w:rsidRDefault="0036721A" w:rsidP="00873CDD"/>
            </w:tc>
          </w:tr>
          <w:tr w:rsidR="0036721A" w14:paraId="3CF65F1A" w14:textId="77777777" w:rsidTr="00B51296">
            <w:trPr>
              <w:trHeight w:val="306"/>
            </w:trPr>
            <w:tc>
              <w:tcPr>
                <w:tcW w:w="1624" w:type="pct"/>
                <w:shd w:val="clear" w:color="auto" w:fill="auto"/>
              </w:tcPr>
              <w:p w14:paraId="3FC6A7CC" w14:textId="77777777" w:rsidR="0036721A" w:rsidRPr="007359C6" w:rsidRDefault="002E0D2B" w:rsidP="00BA7DC8">
                <w:pPr>
                  <w:rPr>
                    <w:b/>
                  </w:rPr>
                </w:pPr>
                <w:r>
                  <w:rPr>
                    <w:b/>
                  </w:rPr>
                  <w:t>STRATEGIC</w:t>
                </w:r>
                <w:r w:rsidR="0036721A" w:rsidRPr="007359C6">
                  <w:rPr>
                    <w:b/>
                  </w:rPr>
                  <w:t xml:space="preserve"> </w:t>
                </w:r>
                <w:r w:rsidR="00BA7DC8">
                  <w:rPr>
                    <w:b/>
                  </w:rPr>
                  <w:t>OUTCOME</w:t>
                </w:r>
              </w:p>
            </w:tc>
            <w:tc>
              <w:tcPr>
                <w:tcW w:w="153" w:type="pct"/>
                <w:shd w:val="clear" w:color="auto" w:fill="auto"/>
              </w:tcPr>
              <w:p w14:paraId="43200D0F" w14:textId="77777777" w:rsidR="0036721A" w:rsidRPr="007359C6" w:rsidRDefault="0036721A" w:rsidP="00873CDD">
                <w:r w:rsidRPr="007359C6">
                  <w:t>:</w:t>
                </w:r>
              </w:p>
            </w:tc>
            <w:tc>
              <w:tcPr>
                <w:tcW w:w="3222" w:type="pct"/>
                <w:shd w:val="clear" w:color="auto" w:fill="auto"/>
              </w:tcPr>
              <w:p w14:paraId="3FA1CB05" w14:textId="2CF0F28C" w:rsidR="0036721A" w:rsidRPr="00FC4F54" w:rsidRDefault="00FC4F54" w:rsidP="00FC4F54">
                <w:pPr>
                  <w:rPr>
                    <w:caps/>
                  </w:rPr>
                </w:pPr>
                <w:r w:rsidRPr="00FC4F54">
                  <w:rPr>
                    <w:caps/>
                    <w:lang w:val="en-GB"/>
                  </w:rPr>
                  <w:fldChar w:fldCharType="begin"/>
                </w:r>
                <w:r w:rsidRPr="00FC4F54">
                  <w:rPr>
                    <w:caps/>
                    <w:lang w:val="en-GB"/>
                  </w:rPr>
                  <w:instrText xml:space="preserve"> DOCVARIABLE "dvMasterProgramItem2" \* Charformat </w:instrText>
                </w:r>
                <w:r w:rsidRPr="00FC4F54">
                  <w:rPr>
                    <w:caps/>
                    <w:lang w:val="en-GB"/>
                  </w:rPr>
                  <w:fldChar w:fldCharType="separate"/>
                </w:r>
                <w:r w:rsidR="00191E13">
                  <w:rPr>
                    <w:caps/>
                    <w:lang w:val="en-GB"/>
                  </w:rPr>
                  <w:t>Neighbourhoods reflect local character, heritage and create a sense of belonging</w:t>
                </w:r>
                <w:r w:rsidRPr="00FC4F54">
                  <w:rPr>
                    <w:caps/>
                    <w:lang w:val="en-GB"/>
                  </w:rPr>
                  <w:fldChar w:fldCharType="end"/>
                </w:r>
              </w:p>
            </w:tc>
          </w:tr>
          <w:tr w:rsidR="0036721A" w14:paraId="6626A196" w14:textId="77777777" w:rsidTr="00B51296">
            <w:trPr>
              <w:trHeight w:val="306"/>
            </w:trPr>
            <w:tc>
              <w:tcPr>
                <w:tcW w:w="1624" w:type="pct"/>
                <w:shd w:val="clear" w:color="auto" w:fill="auto"/>
              </w:tcPr>
              <w:p w14:paraId="52AB2B95" w14:textId="77777777" w:rsidR="0036721A" w:rsidRPr="007359C6" w:rsidRDefault="0036721A" w:rsidP="00873CDD">
                <w:pPr>
                  <w:rPr>
                    <w:b/>
                  </w:rPr>
                </w:pPr>
              </w:p>
            </w:tc>
            <w:tc>
              <w:tcPr>
                <w:tcW w:w="153" w:type="pct"/>
                <w:shd w:val="clear" w:color="auto" w:fill="auto"/>
              </w:tcPr>
              <w:p w14:paraId="0BB3C361" w14:textId="77777777" w:rsidR="0036721A" w:rsidRPr="007359C6" w:rsidRDefault="0036721A" w:rsidP="00873CDD"/>
            </w:tc>
            <w:tc>
              <w:tcPr>
                <w:tcW w:w="3222" w:type="pct"/>
                <w:shd w:val="clear" w:color="auto" w:fill="auto"/>
              </w:tcPr>
              <w:p w14:paraId="0A5B2853" w14:textId="77777777" w:rsidR="0036721A" w:rsidRPr="007359C6" w:rsidRDefault="0036721A" w:rsidP="00873CDD"/>
            </w:tc>
          </w:tr>
          <w:tr w:rsidR="0036721A" w14:paraId="79665890" w14:textId="77777777" w:rsidTr="00B51296">
            <w:trPr>
              <w:trHeight w:val="306"/>
            </w:trPr>
            <w:tc>
              <w:tcPr>
                <w:tcW w:w="1624" w:type="pct"/>
                <w:shd w:val="clear" w:color="auto" w:fill="auto"/>
              </w:tcPr>
              <w:p w14:paraId="7311E27D" w14:textId="77777777" w:rsidR="0036721A" w:rsidRPr="007359C6" w:rsidRDefault="002E0D2B" w:rsidP="00873CDD">
                <w:pPr>
                  <w:rPr>
                    <w:b/>
                  </w:rPr>
                </w:pPr>
                <w:r>
                  <w:rPr>
                    <w:b/>
                  </w:rPr>
                  <w:t>ACTION</w:t>
                </w:r>
              </w:p>
            </w:tc>
            <w:tc>
              <w:tcPr>
                <w:tcW w:w="153" w:type="pct"/>
                <w:shd w:val="clear" w:color="auto" w:fill="auto"/>
              </w:tcPr>
              <w:p w14:paraId="102ABDF0" w14:textId="77777777" w:rsidR="0036721A" w:rsidRPr="007359C6" w:rsidRDefault="0036721A" w:rsidP="00873CDD">
                <w:r w:rsidRPr="007359C6">
                  <w:t>:</w:t>
                </w:r>
              </w:p>
            </w:tc>
            <w:tc>
              <w:tcPr>
                <w:tcW w:w="3222" w:type="pct"/>
                <w:shd w:val="clear" w:color="auto" w:fill="auto"/>
              </w:tcPr>
              <w:p w14:paraId="52C562A6" w14:textId="3257D204" w:rsidR="0036721A" w:rsidRPr="007359C6" w:rsidRDefault="00FC4F54" w:rsidP="00FC4F54">
                <w:r w:rsidRPr="00FC4F54">
                  <w:rPr>
                    <w:caps/>
                    <w:lang w:val="en-GB"/>
                  </w:rPr>
                  <w:fldChar w:fldCharType="begin"/>
                </w:r>
                <w:r w:rsidRPr="00FC4F54">
                  <w:rPr>
                    <w:caps/>
                    <w:lang w:val="en-GB"/>
                  </w:rPr>
                  <w:instrText xml:space="preserve"> DOCVARIABLE "dvMasterProgramItem</w:instrText>
                </w:r>
                <w:r>
                  <w:rPr>
                    <w:caps/>
                    <w:lang w:val="en-GB"/>
                  </w:rPr>
                  <w:instrText>3</w:instrText>
                </w:r>
                <w:r w:rsidRPr="00FC4F54">
                  <w:rPr>
                    <w:caps/>
                    <w:lang w:val="en-GB"/>
                  </w:rPr>
                  <w:instrText xml:space="preserve">" \* Charformat </w:instrText>
                </w:r>
                <w:r w:rsidRPr="00FC4F54">
                  <w:rPr>
                    <w:caps/>
                    <w:lang w:val="en-GB"/>
                  </w:rPr>
                  <w:fldChar w:fldCharType="separate"/>
                </w:r>
                <w:r w:rsidR="00191E13">
                  <w:rPr>
                    <w:caps/>
                    <w:lang w:val="en-GB"/>
                  </w:rPr>
                  <w:t>Implement recommendations from the Local Strategic Planning Statement (LSPS)</w:t>
                </w:r>
                <w:r w:rsidRPr="00FC4F54">
                  <w:rPr>
                    <w:caps/>
                    <w:lang w:val="en-GB"/>
                  </w:rPr>
                  <w:fldChar w:fldCharType="end"/>
                </w:r>
              </w:p>
            </w:tc>
          </w:tr>
          <w:tr w:rsidR="0036721A" w14:paraId="6D31F090" w14:textId="77777777" w:rsidTr="00B51296">
            <w:trPr>
              <w:trHeight w:val="306"/>
            </w:trPr>
            <w:tc>
              <w:tcPr>
                <w:tcW w:w="1624" w:type="pct"/>
                <w:shd w:val="clear" w:color="auto" w:fill="auto"/>
              </w:tcPr>
              <w:p w14:paraId="6660797B" w14:textId="77777777" w:rsidR="0036721A" w:rsidRPr="007359C6" w:rsidRDefault="0036721A" w:rsidP="00873CDD">
                <w:pPr>
                  <w:rPr>
                    <w:b/>
                  </w:rPr>
                </w:pPr>
              </w:p>
            </w:tc>
            <w:tc>
              <w:tcPr>
                <w:tcW w:w="153" w:type="pct"/>
                <w:shd w:val="clear" w:color="auto" w:fill="auto"/>
              </w:tcPr>
              <w:p w14:paraId="1E21568D" w14:textId="77777777" w:rsidR="0036721A" w:rsidRPr="007359C6" w:rsidRDefault="0036721A" w:rsidP="00873CDD"/>
            </w:tc>
            <w:tc>
              <w:tcPr>
                <w:tcW w:w="3222" w:type="pct"/>
                <w:shd w:val="clear" w:color="auto" w:fill="auto"/>
              </w:tcPr>
              <w:p w14:paraId="00022429" w14:textId="77777777" w:rsidR="0036721A" w:rsidRPr="007359C6" w:rsidRDefault="0036721A" w:rsidP="00873CDD"/>
            </w:tc>
          </w:tr>
          <w:tr w:rsidR="0036721A" w14:paraId="11E88D96" w14:textId="77777777" w:rsidTr="00B51296">
            <w:trPr>
              <w:trHeight w:val="306"/>
            </w:trPr>
            <w:tc>
              <w:tcPr>
                <w:tcW w:w="1624" w:type="pct"/>
                <w:shd w:val="clear" w:color="auto" w:fill="auto"/>
              </w:tcPr>
              <w:p w14:paraId="2FE6C2F2" w14:textId="77777777" w:rsidR="0036721A" w:rsidRPr="007359C6" w:rsidRDefault="0036721A" w:rsidP="00873CDD">
                <w:pPr>
                  <w:rPr>
                    <w:b/>
                  </w:rPr>
                </w:pPr>
                <w:r w:rsidRPr="007359C6">
                  <w:rPr>
                    <w:b/>
                  </w:rPr>
                  <w:t>REPORTING OFFICER</w:t>
                </w:r>
              </w:p>
            </w:tc>
            <w:tc>
              <w:tcPr>
                <w:tcW w:w="153" w:type="pct"/>
                <w:shd w:val="clear" w:color="auto" w:fill="auto"/>
              </w:tcPr>
              <w:p w14:paraId="42D17E47" w14:textId="77777777" w:rsidR="0036721A" w:rsidRPr="007359C6" w:rsidRDefault="0036721A" w:rsidP="00873CDD">
                <w:r w:rsidRPr="007359C6">
                  <w:t>:</w:t>
                </w:r>
              </w:p>
            </w:tc>
            <w:tc>
              <w:tcPr>
                <w:tcW w:w="3222" w:type="pct"/>
                <w:shd w:val="clear" w:color="auto" w:fill="auto"/>
              </w:tcPr>
              <w:p w14:paraId="79E644C1" w14:textId="4B041646" w:rsidR="0036721A" w:rsidRPr="009F73F7" w:rsidRDefault="00FD3E87" w:rsidP="003D6B44">
                <w:pPr>
                  <w:rPr>
                    <w:caps/>
                  </w:rPr>
                </w:pPr>
                <w:bookmarkStart w:id="0" w:name="Authors"/>
                <w:r w:rsidRPr="00FD3E87">
                  <w:rPr>
                    <w:rFonts w:ascii="Calibri" w:hAnsi="Calibri" w:cs="Calibri"/>
                    <w:caps/>
                  </w:rPr>
                  <w:t>Kieran Metcalfe</w:t>
                </w:r>
                <w:r>
                  <w:rPr>
                    <w:caps/>
                  </w:rPr>
                  <w:t xml:space="preserve"> </w:t>
                </w:r>
                <w:bookmarkEnd w:id="0"/>
              </w:p>
            </w:tc>
          </w:tr>
          <w:tr w:rsidR="0036721A" w14:paraId="2C99C5C8" w14:textId="77777777" w:rsidTr="00B51296">
            <w:trPr>
              <w:trHeight w:val="306"/>
            </w:trPr>
            <w:tc>
              <w:tcPr>
                <w:tcW w:w="1624" w:type="pct"/>
                <w:shd w:val="clear" w:color="auto" w:fill="auto"/>
              </w:tcPr>
              <w:p w14:paraId="218C7582" w14:textId="77777777" w:rsidR="0036721A" w:rsidRPr="007359C6" w:rsidRDefault="0036721A" w:rsidP="00873CDD">
                <w:pPr>
                  <w:rPr>
                    <w:b/>
                  </w:rPr>
                </w:pPr>
              </w:p>
            </w:tc>
            <w:tc>
              <w:tcPr>
                <w:tcW w:w="153" w:type="pct"/>
                <w:shd w:val="clear" w:color="auto" w:fill="auto"/>
              </w:tcPr>
              <w:p w14:paraId="2484B0AE" w14:textId="77777777" w:rsidR="0036721A" w:rsidRPr="007359C6" w:rsidRDefault="0036721A" w:rsidP="00873CDD"/>
            </w:tc>
            <w:tc>
              <w:tcPr>
                <w:tcW w:w="3222" w:type="pct"/>
                <w:shd w:val="clear" w:color="auto" w:fill="auto"/>
              </w:tcPr>
              <w:p w14:paraId="117ABC62" w14:textId="77777777" w:rsidR="0036721A" w:rsidRPr="007359C6" w:rsidRDefault="0036721A" w:rsidP="00873CDD"/>
            </w:tc>
          </w:tr>
        </w:tbl>
        <w:p w14:paraId="22455CC1" w14:textId="77777777" w:rsidR="009F00CF" w:rsidRPr="0036721A" w:rsidRDefault="009F00CF" w:rsidP="009F00CF">
          <w:pPr>
            <w:tabs>
              <w:tab w:val="left" w:pos="2268"/>
            </w:tabs>
            <w:rPr>
              <w:rFonts w:cs="Arial"/>
              <w:sz w:val="4"/>
              <w:lang w:val="en-GB"/>
            </w:rPr>
          </w:pPr>
        </w:p>
        <w:p w14:paraId="5A041C72" w14:textId="76FF8F74" w:rsidR="005C25E5" w:rsidRPr="005C25E5" w:rsidRDefault="005C25E5" w:rsidP="005C25E5">
          <w:pPr>
            <w:pStyle w:val="StyleICHeading2Left0cm"/>
            <w:keepNext w:val="0"/>
            <w:keepLines w:val="0"/>
            <w:jc w:val="right"/>
            <w:rPr>
              <w:b w:val="0"/>
              <w:caps w:val="0"/>
              <w:sz w:val="16"/>
              <w:szCs w:val="16"/>
            </w:rPr>
          </w:pPr>
          <w:r w:rsidRPr="005C25E5">
            <w:rPr>
              <w:b w:val="0"/>
              <w:caps w:val="0"/>
              <w:sz w:val="16"/>
              <w:szCs w:val="16"/>
            </w:rPr>
            <w:t>Ref:</w:t>
          </w:r>
          <w:r w:rsidRPr="005C25E5">
            <w:rPr>
              <w:b w:val="0"/>
              <w:caps w:val="0"/>
              <w:sz w:val="16"/>
              <w:szCs w:val="16"/>
              <w:lang w:val="en-GB"/>
            </w:rPr>
            <w:fldChar w:fldCharType="begin"/>
          </w:r>
          <w:r w:rsidRPr="005C25E5">
            <w:rPr>
              <w:b w:val="0"/>
              <w:caps w:val="0"/>
              <w:sz w:val="16"/>
              <w:szCs w:val="16"/>
              <w:lang w:val="en-GB"/>
            </w:rPr>
            <w:instrText xml:space="preserve"> DOCVARIABLE "dvFileNumber" \* Charformat </w:instrText>
          </w:r>
          <w:r w:rsidRPr="005C25E5">
            <w:rPr>
              <w:b w:val="0"/>
              <w:caps w:val="0"/>
              <w:sz w:val="16"/>
              <w:szCs w:val="16"/>
              <w:lang w:val="en-GB"/>
            </w:rPr>
            <w:fldChar w:fldCharType="separate"/>
          </w:r>
          <w:r w:rsidR="00191E13">
            <w:rPr>
              <w:b w:val="0"/>
              <w:caps w:val="0"/>
              <w:sz w:val="16"/>
              <w:szCs w:val="16"/>
              <w:lang w:val="en-GB"/>
            </w:rPr>
            <w:t>760425</w:t>
          </w:r>
          <w:r w:rsidRPr="005C25E5">
            <w:rPr>
              <w:b w:val="0"/>
              <w:caps w:val="0"/>
              <w:sz w:val="16"/>
              <w:szCs w:val="16"/>
              <w:lang w:val="en-GB"/>
            </w:rPr>
            <w:fldChar w:fldCharType="end"/>
          </w:r>
        </w:p>
      </w:sdtContent>
    </w:sdt>
    <w:sdt>
      <w:sdtPr>
        <w:rPr>
          <w:b w:val="0"/>
          <w:bCs w:val="0"/>
          <w:caps w:val="0"/>
        </w:rPr>
        <w:alias w:val="ICSection"/>
        <w:tag w:val="2"/>
        <w:id w:val="-1859425121"/>
        <w:placeholder>
          <w:docPart w:val="DefaultPlaceholder_-1854013440"/>
        </w:placeholder>
        <w15:appearance w15:val="hidden"/>
      </w:sdtPr>
      <w:sdtEndPr>
        <w:rPr>
          <w:rFonts w:eastAsiaTheme="minorHAnsi" w:cstheme="minorBidi"/>
          <w:szCs w:val="22"/>
        </w:rPr>
      </w:sdtEndPr>
      <w:sdtContent>
        <w:p w14:paraId="6AC4346D" w14:textId="77777777" w:rsidR="00D45151" w:rsidRPr="004768BB" w:rsidRDefault="004768BB" w:rsidP="004768BB">
          <w:pPr>
            <w:pStyle w:val="Heading1"/>
          </w:pPr>
          <w:r w:rsidRPr="004768BB">
            <w:t>PURPOSE</w:t>
          </w:r>
        </w:p>
        <w:p w14:paraId="041C32D6" w14:textId="56BE1B87" w:rsidR="00B50E74" w:rsidRPr="003A4D55" w:rsidRDefault="00B50E74" w:rsidP="00D45151">
          <w:pPr>
            <w:tabs>
              <w:tab w:val="left" w:pos="1134"/>
              <w:tab w:val="left" w:pos="1985"/>
              <w:tab w:val="left" w:pos="2835"/>
              <w:tab w:val="left" w:pos="3686"/>
            </w:tabs>
            <w:rPr>
              <w:rFonts w:eastAsiaTheme="minorHAnsi" w:cstheme="minorBidi"/>
              <w:szCs w:val="20"/>
            </w:rPr>
          </w:pPr>
        </w:p>
        <w:p w14:paraId="5632F869" w14:textId="1D00DE81" w:rsidR="00F164B2" w:rsidRPr="00F164B2" w:rsidRDefault="00F164B2" w:rsidP="00F164B2">
          <w:pPr>
            <w:tabs>
              <w:tab w:val="left" w:pos="1134"/>
              <w:tab w:val="left" w:pos="1985"/>
              <w:tab w:val="left" w:pos="2835"/>
              <w:tab w:val="left" w:pos="3686"/>
            </w:tabs>
            <w:rPr>
              <w:rFonts w:eastAsiaTheme="minorHAnsi" w:cstheme="minorBidi"/>
              <w:szCs w:val="20"/>
            </w:rPr>
          </w:pPr>
          <w:r w:rsidRPr="00F164B2">
            <w:rPr>
              <w:rFonts w:eastAsiaTheme="minorHAnsi" w:cstheme="minorBidi"/>
              <w:szCs w:val="20"/>
            </w:rPr>
            <w:t xml:space="preserve">The purpose of this report is to seek </w:t>
          </w:r>
          <w:r>
            <w:rPr>
              <w:rFonts w:eastAsiaTheme="minorHAnsi" w:cstheme="minorBidi"/>
              <w:szCs w:val="20"/>
            </w:rPr>
            <w:t>Council’s consideration</w:t>
          </w:r>
          <w:r w:rsidRPr="00F164B2">
            <w:rPr>
              <w:rFonts w:eastAsiaTheme="minorHAnsi" w:cstheme="minorBidi"/>
              <w:szCs w:val="20"/>
            </w:rPr>
            <w:t xml:space="preserve"> o</w:t>
          </w:r>
          <w:r>
            <w:rPr>
              <w:rFonts w:eastAsiaTheme="minorHAnsi" w:cstheme="minorBidi"/>
              <w:szCs w:val="20"/>
            </w:rPr>
            <w:t>f</w:t>
          </w:r>
          <w:r w:rsidRPr="00F164B2">
            <w:rPr>
              <w:rFonts w:eastAsiaTheme="minorHAnsi" w:cstheme="minorBidi"/>
              <w:szCs w:val="20"/>
            </w:rPr>
            <w:t xml:space="preserve"> the merits of a Council initiated Planning Proposal (PP) relating to the implementation of the Gladesville Masterplan project. </w:t>
          </w:r>
        </w:p>
        <w:p w14:paraId="7C70C356" w14:textId="77777777" w:rsidR="00F164B2" w:rsidRPr="00F164B2" w:rsidRDefault="00F164B2" w:rsidP="00F164B2">
          <w:pPr>
            <w:tabs>
              <w:tab w:val="left" w:pos="1134"/>
              <w:tab w:val="left" w:pos="1985"/>
              <w:tab w:val="left" w:pos="2835"/>
              <w:tab w:val="left" w:pos="3686"/>
            </w:tabs>
            <w:rPr>
              <w:rFonts w:eastAsiaTheme="minorHAnsi" w:cstheme="minorBidi"/>
              <w:szCs w:val="20"/>
            </w:rPr>
          </w:pPr>
        </w:p>
        <w:p w14:paraId="0D02A95D" w14:textId="77777777" w:rsidR="00F164B2" w:rsidRDefault="00F164B2" w:rsidP="00F164B2">
          <w:pPr>
            <w:tabs>
              <w:tab w:val="left" w:pos="1134"/>
              <w:tab w:val="left" w:pos="1985"/>
              <w:tab w:val="left" w:pos="2835"/>
              <w:tab w:val="left" w:pos="3686"/>
            </w:tabs>
            <w:rPr>
              <w:rFonts w:eastAsiaTheme="minorHAnsi" w:cstheme="minorBidi"/>
              <w:szCs w:val="20"/>
            </w:rPr>
          </w:pPr>
          <w:r w:rsidRPr="00F164B2">
            <w:rPr>
              <w:rFonts w:eastAsiaTheme="minorHAnsi" w:cstheme="minorBidi"/>
              <w:szCs w:val="20"/>
            </w:rPr>
            <w:t xml:space="preserve">The PP seeks to deliver on the objectives of the Gladesville Masterplan project through amendment of the Hunters Hill Local Environmental Plan 2012 (LEP) in accordance with the Hunters Hill Local Strategic Planning Statement (LSPS) and Local Housing Strategy (LHS). </w:t>
          </w:r>
        </w:p>
        <w:p w14:paraId="6F9EB50E" w14:textId="77777777" w:rsidR="00F164B2" w:rsidRDefault="00F164B2" w:rsidP="00F164B2">
          <w:pPr>
            <w:tabs>
              <w:tab w:val="left" w:pos="1134"/>
              <w:tab w:val="left" w:pos="1985"/>
              <w:tab w:val="left" w:pos="2835"/>
              <w:tab w:val="left" w:pos="3686"/>
            </w:tabs>
            <w:rPr>
              <w:rFonts w:eastAsiaTheme="minorHAnsi" w:cstheme="minorBidi"/>
              <w:szCs w:val="20"/>
            </w:rPr>
          </w:pPr>
        </w:p>
        <w:p w14:paraId="4B8FBE40" w14:textId="3EDE352D" w:rsidR="003169C8" w:rsidRPr="00F164B2" w:rsidRDefault="00F164B2" w:rsidP="00F164B2">
          <w:pPr>
            <w:tabs>
              <w:tab w:val="left" w:pos="1134"/>
              <w:tab w:val="left" w:pos="1985"/>
              <w:tab w:val="left" w:pos="2835"/>
              <w:tab w:val="left" w:pos="3686"/>
            </w:tabs>
            <w:rPr>
              <w:rFonts w:eastAsiaTheme="minorHAnsi" w:cstheme="minorBidi"/>
              <w:szCs w:val="20"/>
            </w:rPr>
          </w:pPr>
          <w:r>
            <w:rPr>
              <w:rFonts w:eastAsiaTheme="minorHAnsi" w:cstheme="minorBidi"/>
              <w:szCs w:val="20"/>
            </w:rPr>
            <w:t xml:space="preserve">This report </w:t>
          </w:r>
          <w:r w:rsidR="003169C8">
            <w:rPr>
              <w:rFonts w:eastAsiaTheme="minorHAnsi" w:cstheme="minorBidi"/>
              <w:szCs w:val="20"/>
            </w:rPr>
            <w:t xml:space="preserve">provides a recommendation to Council </w:t>
          </w:r>
          <w:r>
            <w:rPr>
              <w:rFonts w:eastAsiaTheme="minorHAnsi" w:cstheme="minorBidi"/>
              <w:szCs w:val="20"/>
            </w:rPr>
            <w:t xml:space="preserve">to forward the attached PP to the Minister for </w:t>
          </w:r>
          <w:r w:rsidRPr="00F164B2">
            <w:rPr>
              <w:rFonts w:eastAsiaTheme="minorHAnsi" w:cstheme="minorBidi"/>
              <w:szCs w:val="20"/>
            </w:rPr>
            <w:t>Planning and Public Spaces</w:t>
          </w:r>
          <w:r>
            <w:rPr>
              <w:rFonts w:eastAsiaTheme="minorHAnsi" w:cstheme="minorBidi"/>
              <w:szCs w:val="20"/>
            </w:rPr>
            <w:t xml:space="preserve"> </w:t>
          </w:r>
          <w:r w:rsidR="0052724F">
            <w:rPr>
              <w:rFonts w:eastAsiaTheme="minorHAnsi" w:cstheme="minorBidi"/>
              <w:szCs w:val="20"/>
            </w:rPr>
            <w:t>(through the</w:t>
          </w:r>
          <w:r w:rsidR="0052724F" w:rsidRPr="0052724F">
            <w:rPr>
              <w:rFonts w:eastAsiaTheme="minorHAnsi" w:cstheme="minorBidi"/>
              <w:szCs w:val="20"/>
            </w:rPr>
            <w:t xml:space="preserve"> Department of Planning, Housing and Infrastructure</w:t>
          </w:r>
          <w:r w:rsidR="0052724F">
            <w:rPr>
              <w:rFonts w:eastAsiaTheme="minorHAnsi" w:cstheme="minorBidi"/>
              <w:szCs w:val="20"/>
            </w:rPr>
            <w:t xml:space="preserve">) </w:t>
          </w:r>
          <w:r w:rsidR="003169C8">
            <w:rPr>
              <w:rFonts w:eastAsiaTheme="minorHAnsi" w:cstheme="minorBidi"/>
              <w:szCs w:val="20"/>
            </w:rPr>
            <w:t xml:space="preserve">seeking a Gateway Determination </w:t>
          </w:r>
          <w:r>
            <w:rPr>
              <w:rFonts w:eastAsiaTheme="minorHAnsi" w:cstheme="minorBidi"/>
              <w:szCs w:val="20"/>
            </w:rPr>
            <w:t xml:space="preserve">in accordance with 3.34(1) of the </w:t>
          </w:r>
          <w:r w:rsidRPr="00F164B2">
            <w:rPr>
              <w:rFonts w:eastAsiaTheme="minorHAnsi" w:cstheme="minorBidi"/>
              <w:i/>
              <w:iCs/>
              <w:szCs w:val="20"/>
            </w:rPr>
            <w:t>Environmental Planning and Assessment Act 1979</w:t>
          </w:r>
          <w:r>
            <w:rPr>
              <w:rFonts w:eastAsiaTheme="minorHAnsi" w:cstheme="minorBidi"/>
              <w:szCs w:val="20"/>
            </w:rPr>
            <w:t xml:space="preserve">. </w:t>
          </w:r>
          <w:r w:rsidR="003169C8">
            <w:rPr>
              <w:rFonts w:eastAsiaTheme="minorHAnsi" w:cstheme="minorBidi"/>
              <w:szCs w:val="20"/>
            </w:rPr>
            <w:t xml:space="preserve">A subsequent Gateway Determination would facilitate future stages of planning, assessment and consultation </w:t>
          </w:r>
          <w:r w:rsidR="003169C8" w:rsidRPr="003169C8">
            <w:rPr>
              <w:rFonts w:eastAsiaTheme="minorHAnsi" w:cstheme="minorBidi"/>
              <w:szCs w:val="20"/>
            </w:rPr>
            <w:t>associated with the PP</w:t>
          </w:r>
          <w:r w:rsidR="003169C8">
            <w:rPr>
              <w:rFonts w:eastAsiaTheme="minorHAnsi" w:cstheme="minorBidi"/>
              <w:szCs w:val="20"/>
            </w:rPr>
            <w:t>,</w:t>
          </w:r>
          <w:r w:rsidR="003169C8" w:rsidRPr="003169C8">
            <w:rPr>
              <w:rFonts w:eastAsiaTheme="minorHAnsi" w:cstheme="minorBidi"/>
              <w:szCs w:val="20"/>
            </w:rPr>
            <w:t xml:space="preserve"> </w:t>
          </w:r>
          <w:r w:rsidR="003169C8">
            <w:rPr>
              <w:rFonts w:eastAsiaTheme="minorHAnsi" w:cstheme="minorBidi"/>
              <w:szCs w:val="20"/>
            </w:rPr>
            <w:t xml:space="preserve">including </w:t>
          </w:r>
          <w:r w:rsidR="00E32FF3">
            <w:rPr>
              <w:rFonts w:eastAsiaTheme="minorHAnsi" w:cstheme="minorBidi"/>
              <w:szCs w:val="20"/>
            </w:rPr>
            <w:t xml:space="preserve">formal </w:t>
          </w:r>
          <w:r w:rsidR="003169C8">
            <w:rPr>
              <w:rFonts w:eastAsiaTheme="minorHAnsi" w:cstheme="minorBidi"/>
              <w:szCs w:val="20"/>
            </w:rPr>
            <w:t xml:space="preserve">community consultation.  </w:t>
          </w:r>
        </w:p>
        <w:p w14:paraId="5ED16471" w14:textId="77777777" w:rsidR="00F164B2" w:rsidRDefault="001A4586" w:rsidP="00F164B2">
          <w:pPr>
            <w:tabs>
              <w:tab w:val="left" w:pos="1134"/>
              <w:tab w:val="left" w:pos="1985"/>
              <w:tab w:val="left" w:pos="2835"/>
              <w:tab w:val="left" w:pos="3686"/>
            </w:tabs>
            <w:rPr>
              <w:lang w:val="en-GB"/>
            </w:rPr>
          </w:pPr>
        </w:p>
      </w:sdtContent>
    </w:sdt>
    <w:sdt>
      <w:sdtPr>
        <w:rPr>
          <w:rFonts w:eastAsia="Times New Roman" w:cs="Times New Roman"/>
          <w:b w:val="0"/>
          <w:bCs w:val="0"/>
          <w:caps w:val="0"/>
          <w:szCs w:val="24"/>
          <w:lang w:val="en-AU"/>
        </w:rPr>
        <w:alias w:val="ICSection"/>
        <w:tag w:val="3"/>
        <w:id w:val="-826665035"/>
        <w:placeholder>
          <w:docPart w:val="DefaultPlaceholder_-1854013440"/>
        </w:placeholder>
        <w15:color w:val="FFCC99"/>
      </w:sdtPr>
      <w:sdtEndPr>
        <w:rPr>
          <w:szCs w:val="20"/>
        </w:rPr>
      </w:sdtEndPr>
      <w:sdtContent>
        <w:bookmarkStart w:id="1" w:name="PDF2_Recommendations" w:displacedByCustomXml="prev"/>
        <w:bookmarkEnd w:id="1" w:displacedByCustomXml="prev"/>
        <w:bookmarkStart w:id="2" w:name="Recommendations" w:displacedByCustomXml="prev"/>
        <w:bookmarkEnd w:id="2" w:displacedByCustomXml="prev"/>
        <w:bookmarkStart w:id="3" w:name="PDF2_Recommendations_16762" w:displacedByCustomXml="prev"/>
        <w:bookmarkEnd w:id="3" w:displacedByCustomXml="prev"/>
        <w:p w14:paraId="7808CFFF" w14:textId="77777777" w:rsidR="00B50E74" w:rsidRPr="003A4D55" w:rsidRDefault="00B50E74" w:rsidP="00B50E74">
          <w:pPr>
            <w:pStyle w:val="ICHeading2"/>
          </w:pPr>
          <w:r w:rsidRPr="003A4D55">
            <w:t>RECOMMENDATION</w:t>
          </w:r>
        </w:p>
        <w:p w14:paraId="6A44F232" w14:textId="77777777" w:rsidR="00100695" w:rsidRPr="00100695" w:rsidRDefault="00100695" w:rsidP="00903E92">
          <w:pPr>
            <w:numPr>
              <w:ilvl w:val="0"/>
              <w:numId w:val="5"/>
            </w:numPr>
            <w:tabs>
              <w:tab w:val="left" w:pos="1134"/>
              <w:tab w:val="left" w:pos="1985"/>
              <w:tab w:val="left" w:pos="2835"/>
              <w:tab w:val="left" w:pos="3686"/>
            </w:tabs>
            <w:spacing w:after="160" w:line="259" w:lineRule="auto"/>
            <w:ind w:right="708"/>
            <w:contextualSpacing/>
            <w:rPr>
              <w:rFonts w:ascii="Calibri" w:hAnsi="Calibri" w:cs="Calibri"/>
              <w:iCs/>
            </w:rPr>
          </w:pPr>
          <w:r w:rsidRPr="00100695">
            <w:rPr>
              <w:rFonts w:ascii="Calibri" w:hAnsi="Calibri" w:cs="Calibri"/>
              <w:iCs/>
            </w:rPr>
            <w:t>That Council supports the recommendations set out below:</w:t>
          </w:r>
        </w:p>
        <w:p w14:paraId="720C534F" w14:textId="77777777" w:rsidR="00100695" w:rsidRPr="00100695" w:rsidRDefault="00100695" w:rsidP="00100695">
          <w:pPr>
            <w:tabs>
              <w:tab w:val="left" w:pos="1134"/>
              <w:tab w:val="left" w:pos="1985"/>
              <w:tab w:val="left" w:pos="2835"/>
              <w:tab w:val="left" w:pos="3686"/>
            </w:tabs>
            <w:ind w:left="720" w:right="708"/>
            <w:contextualSpacing/>
            <w:rPr>
              <w:rFonts w:ascii="Calibri" w:hAnsi="Calibri" w:cs="Calibri"/>
              <w:iCs/>
            </w:rPr>
          </w:pPr>
        </w:p>
        <w:p w14:paraId="5DE4F429" w14:textId="5AA2FA06" w:rsidR="00100695" w:rsidRPr="00100695" w:rsidRDefault="00100695" w:rsidP="00903E92">
          <w:pPr>
            <w:keepNext/>
            <w:keepLines/>
            <w:numPr>
              <w:ilvl w:val="0"/>
              <w:numId w:val="4"/>
            </w:numPr>
            <w:tabs>
              <w:tab w:val="left" w:pos="1134"/>
              <w:tab w:val="left" w:pos="1985"/>
              <w:tab w:val="left" w:pos="2835"/>
              <w:tab w:val="left" w:pos="3686"/>
            </w:tabs>
            <w:spacing w:after="120" w:line="259" w:lineRule="auto"/>
            <w:contextualSpacing/>
            <w:outlineLvl w:val="1"/>
            <w:rPr>
              <w:rFonts w:ascii="Calibri" w:hAnsi="Calibri" w:cs="Calibri"/>
              <w:szCs w:val="20"/>
            </w:rPr>
          </w:pPr>
          <w:r w:rsidRPr="00100695">
            <w:rPr>
              <w:rFonts w:ascii="Calibri" w:hAnsi="Calibri" w:cs="Calibri"/>
              <w:szCs w:val="20"/>
            </w:rPr>
            <w:t xml:space="preserve">Forward the Planning Proposal </w:t>
          </w:r>
          <w:r>
            <w:rPr>
              <w:rFonts w:ascii="Calibri" w:hAnsi="Calibri" w:cs="Calibri"/>
              <w:szCs w:val="20"/>
            </w:rPr>
            <w:t xml:space="preserve">included as Attachment 1 to this report </w:t>
          </w:r>
          <w:r w:rsidRPr="00100695">
            <w:rPr>
              <w:rFonts w:ascii="Calibri" w:hAnsi="Calibri" w:cs="Calibri"/>
              <w:szCs w:val="20"/>
            </w:rPr>
            <w:t xml:space="preserve">to the Department of Planning, Housing and Infrastructure seeking a Gateway Determination in accordance with section 3.34 of the </w:t>
          </w:r>
          <w:r w:rsidRPr="00100695">
            <w:rPr>
              <w:rFonts w:ascii="Calibri" w:hAnsi="Calibri" w:cs="Calibri"/>
              <w:i/>
              <w:iCs/>
              <w:szCs w:val="20"/>
            </w:rPr>
            <w:t>Environmental Planning and Assessment Act 1979</w:t>
          </w:r>
          <w:r w:rsidRPr="00100695">
            <w:rPr>
              <w:rFonts w:ascii="Calibri" w:hAnsi="Calibri" w:cs="Calibri"/>
              <w:szCs w:val="20"/>
            </w:rPr>
            <w:t xml:space="preserve">. </w:t>
          </w:r>
          <w:r w:rsidRPr="00100695">
            <w:rPr>
              <w:rFonts w:ascii="Calibri" w:hAnsi="Calibri" w:cs="Calibri"/>
              <w:szCs w:val="20"/>
            </w:rPr>
            <w:cr/>
          </w:r>
        </w:p>
        <w:p w14:paraId="3377A97A" w14:textId="77777777" w:rsidR="00100695" w:rsidRPr="00100695" w:rsidRDefault="00100695" w:rsidP="00903E92">
          <w:pPr>
            <w:numPr>
              <w:ilvl w:val="0"/>
              <w:numId w:val="4"/>
            </w:numPr>
            <w:autoSpaceDE w:val="0"/>
            <w:autoSpaceDN w:val="0"/>
            <w:adjustRightInd w:val="0"/>
            <w:spacing w:after="160" w:line="259" w:lineRule="auto"/>
            <w:rPr>
              <w:rFonts w:ascii="Calibri" w:hAnsi="Calibri" w:cs="Calibri"/>
              <w:szCs w:val="20"/>
            </w:rPr>
          </w:pPr>
          <w:r w:rsidRPr="00100695">
            <w:rPr>
              <w:rFonts w:ascii="Calibri" w:hAnsi="Calibri" w:cs="Calibri"/>
              <w:szCs w:val="20"/>
            </w:rPr>
            <w:t>Subject to (A) above, Council endorse for public exhibition the Planning Proposal as outlined in (A).</w:t>
          </w:r>
        </w:p>
        <w:p w14:paraId="10AD8C55" w14:textId="77777777" w:rsidR="00100695" w:rsidRPr="00100695" w:rsidRDefault="00100695" w:rsidP="00100695">
          <w:pPr>
            <w:autoSpaceDE w:val="0"/>
            <w:autoSpaceDN w:val="0"/>
            <w:adjustRightInd w:val="0"/>
            <w:rPr>
              <w:rFonts w:ascii="Calibri" w:eastAsia="Calibri" w:hAnsi="Calibri" w:cs="Calibri"/>
              <w:color w:val="000000"/>
              <w:lang w:val="en-GB"/>
            </w:rPr>
          </w:pPr>
        </w:p>
        <w:p w14:paraId="6CED58A4" w14:textId="77777777" w:rsidR="00100695" w:rsidRPr="00100695" w:rsidRDefault="00100695" w:rsidP="00903E92">
          <w:pPr>
            <w:keepNext/>
            <w:keepLines/>
            <w:numPr>
              <w:ilvl w:val="0"/>
              <w:numId w:val="4"/>
            </w:numPr>
            <w:tabs>
              <w:tab w:val="left" w:pos="1134"/>
              <w:tab w:val="left" w:pos="1985"/>
              <w:tab w:val="left" w:pos="2835"/>
              <w:tab w:val="left" w:pos="3686"/>
            </w:tabs>
            <w:spacing w:after="160" w:line="259" w:lineRule="auto"/>
            <w:ind w:left="714" w:hanging="357"/>
            <w:contextualSpacing/>
            <w:outlineLvl w:val="1"/>
            <w:rPr>
              <w:rFonts w:ascii="Calibri" w:hAnsi="Calibri" w:cs="Calibri"/>
              <w:szCs w:val="20"/>
            </w:rPr>
          </w:pPr>
          <w:r w:rsidRPr="00100695">
            <w:rPr>
              <w:rFonts w:ascii="Calibri" w:hAnsi="Calibri" w:cs="Calibri"/>
              <w:szCs w:val="20"/>
            </w:rPr>
            <w:t>Note that following public exhibition, the Planning Proposal would be reported back to Council detailing the outcome of the public exhibition period at which time Council may resolve:</w:t>
          </w:r>
        </w:p>
        <w:p w14:paraId="686E7B85" w14:textId="77777777" w:rsidR="00100695" w:rsidRPr="00100695" w:rsidRDefault="00100695" w:rsidP="00100695">
          <w:pPr>
            <w:autoSpaceDE w:val="0"/>
            <w:autoSpaceDN w:val="0"/>
            <w:adjustRightInd w:val="0"/>
            <w:ind w:left="720"/>
            <w:rPr>
              <w:rFonts w:ascii="Calibri" w:eastAsia="Calibri" w:hAnsi="Calibri" w:cs="Calibri"/>
              <w:color w:val="000000"/>
              <w:lang w:val="en-GB"/>
            </w:rPr>
          </w:pPr>
        </w:p>
        <w:p w14:paraId="7185858A" w14:textId="77777777" w:rsidR="00100695" w:rsidRPr="00100695" w:rsidRDefault="00100695" w:rsidP="00100695">
          <w:pPr>
            <w:keepNext/>
            <w:keepLines/>
            <w:tabs>
              <w:tab w:val="left" w:pos="1134"/>
              <w:tab w:val="left" w:pos="1985"/>
              <w:tab w:val="left" w:pos="2835"/>
              <w:tab w:val="left" w:pos="3686"/>
            </w:tabs>
            <w:spacing w:after="120"/>
            <w:ind w:left="720"/>
            <w:contextualSpacing/>
            <w:outlineLvl w:val="1"/>
            <w:rPr>
              <w:rFonts w:ascii="Calibri" w:hAnsi="Calibri" w:cs="Calibri"/>
              <w:szCs w:val="20"/>
            </w:rPr>
          </w:pPr>
          <w:r w:rsidRPr="00100695">
            <w:rPr>
              <w:rFonts w:ascii="Calibri" w:hAnsi="Calibri" w:cs="Calibri"/>
              <w:szCs w:val="20"/>
            </w:rPr>
            <w:lastRenderedPageBreak/>
            <w:t>(1)</w:t>
          </w:r>
          <w:r w:rsidRPr="00100695">
            <w:rPr>
              <w:rFonts w:ascii="Calibri" w:hAnsi="Calibri" w:cs="Calibri"/>
              <w:szCs w:val="20"/>
            </w:rPr>
            <w:tab/>
            <w:t>To proceed as recommended in this report.</w:t>
          </w:r>
        </w:p>
        <w:p w14:paraId="2A60F260" w14:textId="77777777" w:rsidR="00100695" w:rsidRPr="00100695" w:rsidRDefault="00100695" w:rsidP="00100695">
          <w:pPr>
            <w:keepNext/>
            <w:keepLines/>
            <w:tabs>
              <w:tab w:val="left" w:pos="1134"/>
              <w:tab w:val="left" w:pos="1985"/>
              <w:tab w:val="left" w:pos="2835"/>
              <w:tab w:val="left" w:pos="3686"/>
            </w:tabs>
            <w:spacing w:after="120"/>
            <w:ind w:left="1134" w:hanging="414"/>
            <w:contextualSpacing/>
            <w:outlineLvl w:val="1"/>
            <w:rPr>
              <w:rFonts w:ascii="Calibri" w:hAnsi="Calibri" w:cs="Calibri"/>
              <w:szCs w:val="20"/>
            </w:rPr>
          </w:pPr>
          <w:r w:rsidRPr="00100695">
            <w:rPr>
              <w:rFonts w:ascii="Calibri" w:hAnsi="Calibri" w:cs="Calibri"/>
              <w:szCs w:val="20"/>
            </w:rPr>
            <w:t>(2)</w:t>
          </w:r>
          <w:r w:rsidRPr="00100695">
            <w:rPr>
              <w:rFonts w:ascii="Calibri" w:hAnsi="Calibri" w:cs="Calibri"/>
              <w:szCs w:val="20"/>
            </w:rPr>
            <w:tab/>
            <w:t>To proceed with amended controls in the Planning Proposal to that exhibited.</w:t>
          </w:r>
        </w:p>
        <w:p w14:paraId="643F0E6F" w14:textId="77777777" w:rsidR="00100695" w:rsidRPr="00100695" w:rsidRDefault="00100695" w:rsidP="00100695">
          <w:pPr>
            <w:keepNext/>
            <w:keepLines/>
            <w:tabs>
              <w:tab w:val="left" w:pos="1134"/>
              <w:tab w:val="left" w:pos="1985"/>
              <w:tab w:val="left" w:pos="2835"/>
              <w:tab w:val="left" w:pos="3686"/>
            </w:tabs>
            <w:ind w:left="720"/>
            <w:contextualSpacing/>
            <w:outlineLvl w:val="1"/>
            <w:rPr>
              <w:rFonts w:ascii="Calibri" w:hAnsi="Calibri" w:cs="Calibri"/>
              <w:szCs w:val="20"/>
            </w:rPr>
          </w:pPr>
          <w:r w:rsidRPr="00100695">
            <w:rPr>
              <w:rFonts w:ascii="Calibri" w:hAnsi="Calibri" w:cs="Calibri"/>
              <w:szCs w:val="20"/>
            </w:rPr>
            <w:t>(3)</w:t>
          </w:r>
          <w:r w:rsidRPr="00100695">
            <w:rPr>
              <w:rFonts w:ascii="Calibri" w:hAnsi="Calibri" w:cs="Calibri"/>
              <w:szCs w:val="20"/>
            </w:rPr>
            <w:tab/>
            <w:t>To not proceed with the Planning Proposal.</w:t>
          </w:r>
        </w:p>
        <w:p w14:paraId="6219B60D" w14:textId="77777777" w:rsidR="00100695" w:rsidRPr="00100695" w:rsidRDefault="00100695" w:rsidP="00100695">
          <w:pPr>
            <w:autoSpaceDE w:val="0"/>
            <w:autoSpaceDN w:val="0"/>
            <w:adjustRightInd w:val="0"/>
            <w:ind w:left="720"/>
            <w:rPr>
              <w:rFonts w:ascii="Calibri" w:eastAsia="Calibri" w:hAnsi="Calibri" w:cs="Calibri"/>
              <w:color w:val="000000"/>
              <w:lang w:val="en-GB"/>
            </w:rPr>
          </w:pPr>
        </w:p>
        <w:p w14:paraId="0F6A08FC" w14:textId="77777777" w:rsidR="00100695" w:rsidRPr="00100695" w:rsidRDefault="00100695" w:rsidP="00100695">
          <w:pPr>
            <w:ind w:left="426"/>
            <w:rPr>
              <w:rFonts w:ascii="Calibri" w:hAnsi="Calibri" w:cs="Calibri"/>
              <w:szCs w:val="20"/>
            </w:rPr>
          </w:pPr>
          <w:r w:rsidRPr="00100695">
            <w:rPr>
              <w:rFonts w:ascii="Calibri" w:hAnsi="Calibri" w:cs="Calibri"/>
              <w:szCs w:val="20"/>
            </w:rPr>
            <w:t xml:space="preserve">(D) Delegate authority to the General Manager to make amendments to the Planning Proposal that: </w:t>
          </w:r>
        </w:p>
        <w:p w14:paraId="71E7737A" w14:textId="77777777" w:rsidR="00100695" w:rsidRPr="00100695" w:rsidRDefault="00100695" w:rsidP="00100695">
          <w:pPr>
            <w:ind w:left="426"/>
            <w:rPr>
              <w:rFonts w:ascii="Calibri" w:hAnsi="Calibri" w:cs="Calibri"/>
              <w:szCs w:val="20"/>
            </w:rPr>
          </w:pPr>
        </w:p>
        <w:p w14:paraId="5745F78B" w14:textId="77777777" w:rsidR="00100695" w:rsidRPr="00100695" w:rsidRDefault="00100695" w:rsidP="00100695">
          <w:pPr>
            <w:ind w:left="1134" w:hanging="425"/>
            <w:rPr>
              <w:rFonts w:ascii="Calibri" w:hAnsi="Calibri" w:cs="Calibri"/>
              <w:szCs w:val="20"/>
            </w:rPr>
          </w:pPr>
          <w:r w:rsidRPr="00100695">
            <w:rPr>
              <w:rFonts w:ascii="Calibri" w:hAnsi="Calibri" w:cs="Calibri"/>
              <w:szCs w:val="20"/>
            </w:rPr>
            <w:t xml:space="preserve">(1)   Are minor and do not alter the intent; or </w:t>
          </w:r>
        </w:p>
        <w:p w14:paraId="61C2EDDE" w14:textId="7BBBBF24" w:rsidR="00100695" w:rsidRPr="001F2CAC" w:rsidRDefault="00100695" w:rsidP="001F2CAC">
          <w:pPr>
            <w:ind w:left="1134" w:hanging="425"/>
            <w:rPr>
              <w:rFonts w:ascii="Calibri" w:hAnsi="Calibri" w:cs="Calibri"/>
              <w:szCs w:val="20"/>
            </w:rPr>
          </w:pPr>
          <w:r w:rsidRPr="00100695">
            <w:rPr>
              <w:rFonts w:ascii="Calibri" w:hAnsi="Calibri" w:cs="Calibri"/>
              <w:szCs w:val="20"/>
            </w:rPr>
            <w:t>(2)   Are required in order to comply with the Gateway Determination.</w:t>
          </w:r>
        </w:p>
        <w:p w14:paraId="748651C7" w14:textId="77777777" w:rsidR="00B50E74" w:rsidRPr="003A4D55" w:rsidRDefault="001A4586" w:rsidP="00B50E74">
          <w:pPr>
            <w:rPr>
              <w:szCs w:val="20"/>
            </w:rPr>
          </w:pPr>
        </w:p>
      </w:sdtContent>
    </w:sdt>
    <w:sdt>
      <w:sdtPr>
        <w:rPr>
          <w:b w:val="0"/>
          <w:bCs w:val="0"/>
          <w:caps w:val="0"/>
        </w:rPr>
        <w:alias w:val="ICSection"/>
        <w:tag w:val="4"/>
        <w:id w:val="-2013982334"/>
        <w:placeholder>
          <w:docPart w:val="DefaultPlaceholder_-1854013440"/>
        </w:placeholder>
        <w15:appearance w15:val="hidden"/>
      </w:sdtPr>
      <w:sdtEndPr>
        <w:rPr>
          <w:rFonts w:eastAsiaTheme="minorHAnsi" w:cstheme="minorBidi"/>
          <w:szCs w:val="22"/>
        </w:rPr>
      </w:sdtEndPr>
      <w:sdtContent>
        <w:p w14:paraId="5444EB1C" w14:textId="77777777" w:rsidR="0000022B" w:rsidRDefault="00D45151" w:rsidP="0000022B">
          <w:pPr>
            <w:pStyle w:val="Heading1"/>
          </w:pPr>
          <w:r w:rsidRPr="003A4D55">
            <w:t>Background</w:t>
          </w:r>
        </w:p>
        <w:p w14:paraId="6C828920" w14:textId="77777777" w:rsidR="0000022B" w:rsidRDefault="0000022B" w:rsidP="0000022B">
          <w:pPr>
            <w:keepNext/>
            <w:keepLines/>
            <w:outlineLvl w:val="1"/>
            <w:rPr>
              <w:rFonts w:ascii="Calibri" w:hAnsi="Calibri"/>
              <w:color w:val="000000"/>
              <w:kern w:val="2"/>
              <w:sz w:val="26"/>
              <w:szCs w:val="26"/>
              <w14:ligatures w14:val="standardContextual"/>
            </w:rPr>
          </w:pPr>
        </w:p>
        <w:p w14:paraId="47A9F3C3" w14:textId="394772E0" w:rsidR="0000022B" w:rsidRPr="007425AE" w:rsidRDefault="0000022B" w:rsidP="0000022B">
          <w:pPr>
            <w:keepNext/>
            <w:keepLines/>
            <w:outlineLvl w:val="1"/>
            <w:rPr>
              <w:rFonts w:ascii="Calibri" w:hAnsi="Calibri"/>
              <w:color w:val="000000"/>
              <w:kern w:val="2"/>
              <w14:ligatures w14:val="standardContextual"/>
            </w:rPr>
          </w:pPr>
          <w:r w:rsidRPr="007425AE">
            <w:rPr>
              <w:rFonts w:ascii="Calibri" w:hAnsi="Calibri"/>
              <w:color w:val="000000"/>
              <w:kern w:val="2"/>
              <w14:ligatures w14:val="standardContextual"/>
            </w:rPr>
            <w:t xml:space="preserve">Location and </w:t>
          </w:r>
          <w:r w:rsidR="007425AE" w:rsidRPr="007425AE">
            <w:rPr>
              <w:rFonts w:ascii="Calibri" w:hAnsi="Calibri"/>
              <w:color w:val="000000"/>
              <w:kern w:val="2"/>
              <w14:ligatures w14:val="standardContextual"/>
            </w:rPr>
            <w:t>P</w:t>
          </w:r>
          <w:r w:rsidRPr="007425AE">
            <w:rPr>
              <w:rFonts w:ascii="Calibri" w:hAnsi="Calibri"/>
              <w:color w:val="000000"/>
              <w:kern w:val="2"/>
              <w14:ligatures w14:val="standardContextual"/>
            </w:rPr>
            <w:t xml:space="preserve">roperty </w:t>
          </w:r>
          <w:r w:rsidR="007425AE" w:rsidRPr="007425AE">
            <w:rPr>
              <w:rFonts w:ascii="Calibri" w:hAnsi="Calibri"/>
              <w:color w:val="000000"/>
              <w:kern w:val="2"/>
              <w14:ligatures w14:val="standardContextual"/>
            </w:rPr>
            <w:t>D</w:t>
          </w:r>
          <w:r w:rsidRPr="007425AE">
            <w:rPr>
              <w:rFonts w:ascii="Calibri" w:hAnsi="Calibri"/>
              <w:color w:val="000000"/>
              <w:kern w:val="2"/>
              <w14:ligatures w14:val="standardContextual"/>
            </w:rPr>
            <w:t>escription</w:t>
          </w:r>
        </w:p>
        <w:p w14:paraId="5DF95807" w14:textId="77777777" w:rsidR="0000022B" w:rsidRPr="002570C8" w:rsidRDefault="0000022B" w:rsidP="0000022B">
          <w:pPr>
            <w:rPr>
              <w:rFonts w:ascii="Calibri" w:eastAsia="Calibri" w:hAnsi="Calibri"/>
              <w:kern w:val="2"/>
              <w:sz w:val="22"/>
              <w:szCs w:val="22"/>
              <w14:ligatures w14:val="standardContextual"/>
            </w:rPr>
          </w:pPr>
        </w:p>
        <w:p w14:paraId="41B2FCBA" w14:textId="77777777" w:rsidR="0000022B" w:rsidRPr="00A12619" w:rsidRDefault="0000022B" w:rsidP="0000022B">
          <w:pPr>
            <w:rPr>
              <w:rFonts w:ascii="Calibri" w:eastAsia="Calibri" w:hAnsi="Calibri" w:cs="Calibri"/>
              <w:kern w:val="2"/>
              <w14:ligatures w14:val="standardContextual"/>
            </w:rPr>
          </w:pPr>
          <w:r w:rsidRPr="00A12619">
            <w:rPr>
              <w:rFonts w:ascii="Calibri" w:eastAsia="Calibri" w:hAnsi="Calibri" w:cs="Calibri"/>
              <w:kern w:val="2"/>
              <w14:ligatures w14:val="standardContextual"/>
            </w:rPr>
            <w:t xml:space="preserve">The Gladesville Masterplan Planning Proposal site is located within the Gladesville Town Centre. The locality of the site is illustrated within Figure 1 below. </w:t>
          </w:r>
        </w:p>
        <w:p w14:paraId="0A9652E6" w14:textId="77777777" w:rsidR="0000022B" w:rsidRPr="00A12619" w:rsidRDefault="0000022B" w:rsidP="0000022B">
          <w:pPr>
            <w:rPr>
              <w:rFonts w:ascii="Calibri" w:eastAsia="Calibri" w:hAnsi="Calibri" w:cs="Calibri"/>
              <w:kern w:val="2"/>
              <w14:ligatures w14:val="standardContextual"/>
            </w:rPr>
          </w:pPr>
        </w:p>
        <w:p w14:paraId="43F7078A" w14:textId="77777777" w:rsidR="0000022B" w:rsidRPr="002570C8" w:rsidRDefault="0000022B" w:rsidP="0000022B">
          <w:pPr>
            <w:jc w:val="center"/>
            <w:rPr>
              <w:rFonts w:ascii="Calibri" w:eastAsia="Calibri" w:hAnsi="Calibri" w:cs="Calibri"/>
              <w:kern w:val="2"/>
              <w:sz w:val="22"/>
              <w:szCs w:val="22"/>
              <w14:ligatures w14:val="standardContextual"/>
            </w:rPr>
          </w:pPr>
          <w:r w:rsidRPr="002570C8">
            <w:rPr>
              <w:rFonts w:ascii="Calibri" w:eastAsia="Calibri" w:hAnsi="Calibri" w:cs="Calibri"/>
              <w:noProof/>
              <w:kern w:val="2"/>
              <w:sz w:val="22"/>
              <w:szCs w:val="22"/>
              <w14:ligatures w14:val="standardContextual"/>
            </w:rPr>
            <mc:AlternateContent>
              <mc:Choice Requires="wps">
                <w:drawing>
                  <wp:anchor distT="0" distB="0" distL="114300" distR="114300" simplePos="0" relativeHeight="251660288" behindDoc="0" locked="0" layoutInCell="1" allowOverlap="1" wp14:anchorId="70FD7F0D" wp14:editId="47FFFDDF">
                    <wp:simplePos x="0" y="0"/>
                    <wp:positionH relativeFrom="column">
                      <wp:posOffset>3436620</wp:posOffset>
                    </wp:positionH>
                    <wp:positionV relativeFrom="paragraph">
                      <wp:posOffset>2565400</wp:posOffset>
                    </wp:positionV>
                    <wp:extent cx="1003300" cy="279400"/>
                    <wp:effectExtent l="0" t="0" r="25400" b="25400"/>
                    <wp:wrapNone/>
                    <wp:docPr id="967325579" name="Text Box 2"/>
                    <wp:cNvGraphicFramePr/>
                    <a:graphic xmlns:a="http://schemas.openxmlformats.org/drawingml/2006/main">
                      <a:graphicData uri="http://schemas.microsoft.com/office/word/2010/wordprocessingShape">
                        <wps:wsp>
                          <wps:cNvSpPr txBox="1"/>
                          <wps:spPr>
                            <a:xfrm>
                              <a:off x="0" y="0"/>
                              <a:ext cx="1003300" cy="279400"/>
                            </a:xfrm>
                            <a:prstGeom prst="rect">
                              <a:avLst/>
                            </a:prstGeom>
                            <a:solidFill>
                              <a:sysClr val="window" lastClr="FFFFFF"/>
                            </a:solidFill>
                            <a:ln w="6350">
                              <a:solidFill>
                                <a:prstClr val="black"/>
                              </a:solidFill>
                            </a:ln>
                          </wps:spPr>
                          <wps:txbx>
                            <w:txbxContent>
                              <w:p w14:paraId="1C7D63B9" w14:textId="77777777" w:rsidR="0000022B" w:rsidRPr="004B4019" w:rsidRDefault="0000022B" w:rsidP="0000022B">
                                <w:pPr>
                                  <w:rPr>
                                    <w:lang w:val="en-GB"/>
                                  </w:rPr>
                                </w:pPr>
                                <w:r>
                                  <w:rPr>
                                    <w:lang w:val="en-GB"/>
                                  </w:rPr>
                                  <w:t>Subject Site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FD7F0D" id="_x0000_t202" coordsize="21600,21600" o:spt="202" path="m,l,21600r21600,l21600,xe">
                    <v:stroke joinstyle="miter"/>
                    <v:path gradientshapeok="t" o:connecttype="rect"/>
                  </v:shapetype>
                  <v:shape id="Text Box 2" o:spid="_x0000_s1026" type="#_x0000_t202" style="position:absolute;left:0;text-align:left;margin-left:270.6pt;margin-top:202pt;width:79pt;height:2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" fillcolor="window" strokeweight=".5pt">
                    <v:textbox>
                      <w:txbxContent>
                        <w:p w14:paraId="1C7D63B9" w14:textId="77777777" w:rsidR="0000022B" w:rsidRPr="004B4019" w:rsidRDefault="0000022B" w:rsidP="0000022B">
                          <w:pPr>
                            <w:rPr>
                              <w:lang w:val="en-GB"/>
                            </w:rPr>
                          </w:pPr>
                          <w:r>
                            <w:rPr>
                              <w:lang w:val="en-GB"/>
                            </w:rPr>
                            <w:t>Subject Site</w:t>
                          </w:r>
                        </w:p>
                      </w:txbxContent>
                    </v:textbox>
                  </v:shape>
                </w:pict>
              </mc:Fallback>
            </mc:AlternateContent>
          </w:r>
          <w:r w:rsidRPr="002570C8">
            <w:rPr>
              <w:rFonts w:ascii="Calibri" w:eastAsia="Calibri" w:hAnsi="Calibri" w:cs="Calibri"/>
              <w:noProof/>
              <w:kern w:val="2"/>
              <w:sz w:val="22"/>
              <w:szCs w:val="22"/>
              <w14:ligatures w14:val="standardContextual"/>
            </w:rPr>
            <mc:AlternateContent>
              <mc:Choice Requires="wps">
                <w:drawing>
                  <wp:anchor distT="0" distB="0" distL="114300" distR="114300" simplePos="0" relativeHeight="251661312" behindDoc="0" locked="0" layoutInCell="1" allowOverlap="1" wp14:anchorId="42BB406F" wp14:editId="24A3B5CC">
                    <wp:simplePos x="0" y="0"/>
                    <wp:positionH relativeFrom="column">
                      <wp:posOffset>3177540</wp:posOffset>
                    </wp:positionH>
                    <wp:positionV relativeFrom="paragraph">
                      <wp:posOffset>2565400</wp:posOffset>
                    </wp:positionV>
                    <wp:extent cx="411480" cy="209550"/>
                    <wp:effectExtent l="38100" t="38100" r="26670" b="19050"/>
                    <wp:wrapNone/>
                    <wp:docPr id="1246528560" name="Straight Arrow Connector 3"/>
                    <wp:cNvGraphicFramePr/>
                    <a:graphic xmlns:a="http://schemas.openxmlformats.org/drawingml/2006/main">
                      <a:graphicData uri="http://schemas.microsoft.com/office/word/2010/wordprocessingShape">
                        <wps:wsp>
                          <wps:cNvCnPr/>
                          <wps:spPr>
                            <a:xfrm flipH="1" flipV="1">
                              <a:off x="0" y="0"/>
                              <a:ext cx="411480" cy="209550"/>
                            </a:xfrm>
                            <a:prstGeom prst="straightConnector1">
                              <a:avLst/>
                            </a:prstGeom>
                            <a:noFill/>
                            <a:ln w="6350" cap="flat" cmpd="sng" algn="ctr">
                              <a:solidFill>
                                <a:sysClr val="window" lastClr="FFFFFF"/>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4088DB9C" id="_x0000_t32" coordsize="21600,21600" o:spt="32" o:oned="t" path="m,l21600,21600e" filled="f">
                    <v:path arrowok="t" fillok="f" o:connecttype="none"/>
                    <o:lock v:ext="edit" shapetype="t"/>
                  </v:shapetype>
                  <v:shape id="Straight Arrow Connector 3" o:spid="_x0000_s1026" type="#_x0000_t32" style="position:absolute;margin-left:250.2pt;margin-top:202pt;width:32.4pt;height:16.5pt;flip:x 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" strokecolor="window" strokeweight=".5pt">
                    <v:stroke endarrow="block" joinstyle="miter"/>
                  </v:shape>
                </w:pict>
              </mc:Fallback>
            </mc:AlternateContent>
          </w:r>
          <w:r w:rsidRPr="002570C8">
            <w:rPr>
              <w:rFonts w:ascii="Calibri" w:eastAsia="Calibri" w:hAnsi="Calibri" w:cs="Calibri"/>
              <w:noProof/>
              <w:kern w:val="2"/>
              <w:sz w:val="22"/>
              <w:szCs w:val="22"/>
              <w14:ligatures w14:val="standardContextual"/>
            </w:rPr>
            <mc:AlternateContent>
              <mc:Choice Requires="wps">
                <w:drawing>
                  <wp:anchor distT="0" distB="0" distL="114300" distR="114300" simplePos="0" relativeHeight="251659264" behindDoc="0" locked="0" layoutInCell="1" allowOverlap="1" wp14:anchorId="378213EC" wp14:editId="14432326">
                    <wp:simplePos x="0" y="0"/>
                    <wp:positionH relativeFrom="column">
                      <wp:posOffset>3055620</wp:posOffset>
                    </wp:positionH>
                    <wp:positionV relativeFrom="paragraph">
                      <wp:posOffset>2453640</wp:posOffset>
                    </wp:positionV>
                    <wp:extent cx="121920" cy="121920"/>
                    <wp:effectExtent l="0" t="0" r="11430" b="11430"/>
                    <wp:wrapNone/>
                    <wp:docPr id="1275401006" name="Oval 1"/>
                    <wp:cNvGraphicFramePr/>
                    <a:graphic xmlns:a="http://schemas.openxmlformats.org/drawingml/2006/main">
                      <a:graphicData uri="http://schemas.microsoft.com/office/word/2010/wordprocessingShape">
                        <wps:wsp>
                          <wps:cNvSpPr/>
                          <wps:spPr>
                            <a:xfrm>
                              <a:off x="0" y="0"/>
                              <a:ext cx="121920" cy="121920"/>
                            </a:xfrm>
                            <a:prstGeom prst="ellipse">
                              <a:avLst/>
                            </a:prstGeom>
                            <a:solidFill>
                              <a:srgbClr val="FF0000"/>
                            </a:solidFill>
                            <a:ln w="12700" cap="flat" cmpd="sng" algn="ctr">
                              <a:solidFill>
                                <a:srgbClr val="FF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7567D28" id="Oval 1" o:spid="_x0000_s1026" style="position:absolute;margin-left:240.6pt;margin-top:193.2pt;width:9.6pt;height:9.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" fillcolor="red" strokecolor="red" strokeweight="1pt">
                    <v:stroke joinstyle="miter"/>
                  </v:oval>
                </w:pict>
              </mc:Fallback>
            </mc:AlternateContent>
          </w:r>
          <w:r w:rsidRPr="002570C8">
            <w:rPr>
              <w:rFonts w:ascii="Calibri" w:eastAsia="Calibri" w:hAnsi="Calibri" w:cs="Calibri"/>
              <w:noProof/>
              <w:kern w:val="2"/>
              <w:sz w:val="22"/>
              <w:szCs w:val="22"/>
              <w14:ligatures w14:val="standardContextual"/>
            </w:rPr>
            <w:drawing>
              <wp:inline distT="0" distB="0" distL="0" distR="0" wp14:anchorId="6EA8172F" wp14:editId="418E509F">
                <wp:extent cx="5977890" cy="4853309"/>
                <wp:effectExtent l="19050" t="19050" r="22860" b="23495"/>
                <wp:docPr id="12493380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338004" name=""/>
                        <pic:cNvPicPr/>
                      </pic:nvPicPr>
                      <pic:blipFill>
                        <a:blip r:embed="rId7"/>
                        <a:stretch>
                          <a:fillRect/>
                        </a:stretch>
                      </pic:blipFill>
                      <pic:spPr>
                        <a:xfrm>
                          <a:off x="0" y="0"/>
                          <a:ext cx="6019661" cy="4887222"/>
                        </a:xfrm>
                        <a:prstGeom prst="rect">
                          <a:avLst/>
                        </a:prstGeom>
                        <a:ln w="6350">
                          <a:solidFill>
                            <a:sysClr val="windowText" lastClr="000000"/>
                          </a:solidFill>
                        </a:ln>
                      </pic:spPr>
                    </pic:pic>
                  </a:graphicData>
                </a:graphic>
              </wp:inline>
            </w:drawing>
          </w:r>
        </w:p>
        <w:p w14:paraId="76E905A2" w14:textId="77777777" w:rsidR="0000022B" w:rsidRPr="002570C8" w:rsidRDefault="0000022B" w:rsidP="0000022B">
          <w:pPr>
            <w:rPr>
              <w:rFonts w:ascii="Calibri" w:eastAsia="Calibri" w:hAnsi="Calibri" w:cs="Calibri"/>
              <w:i/>
              <w:iCs/>
              <w:kern w:val="2"/>
              <w:sz w:val="22"/>
              <w:szCs w:val="22"/>
              <w14:ligatures w14:val="standardContextual"/>
            </w:rPr>
          </w:pPr>
          <w:r w:rsidRPr="002570C8">
            <w:rPr>
              <w:rFonts w:ascii="Calibri" w:eastAsia="Calibri" w:hAnsi="Calibri" w:cs="Calibri"/>
              <w:b/>
              <w:bCs/>
              <w:kern w:val="2"/>
              <w:sz w:val="22"/>
              <w:szCs w:val="22"/>
              <w14:ligatures w14:val="standardContextual"/>
            </w:rPr>
            <w:t xml:space="preserve">                                 Figure 1 – Site Locality </w:t>
          </w:r>
          <w:r w:rsidRPr="002570C8">
            <w:rPr>
              <w:rFonts w:ascii="Calibri" w:eastAsia="Calibri" w:hAnsi="Calibri" w:cs="Calibri"/>
              <w:i/>
              <w:iCs/>
              <w:kern w:val="2"/>
              <w:sz w:val="22"/>
              <w:szCs w:val="22"/>
              <w14:ligatures w14:val="standardContextual"/>
            </w:rPr>
            <w:t>(source: adapted from Google Earth, 2025)</w:t>
          </w:r>
        </w:p>
        <w:p w14:paraId="648A0326" w14:textId="77777777" w:rsidR="0000022B" w:rsidRPr="002570C8" w:rsidRDefault="0000022B" w:rsidP="0000022B">
          <w:pPr>
            <w:rPr>
              <w:rFonts w:ascii="Calibri" w:eastAsia="Calibri" w:hAnsi="Calibri" w:cs="Calibri"/>
              <w:i/>
              <w:iCs/>
              <w:kern w:val="2"/>
              <w:sz w:val="22"/>
              <w:szCs w:val="22"/>
              <w14:ligatures w14:val="standardContextual"/>
            </w:rPr>
          </w:pPr>
        </w:p>
        <w:p w14:paraId="1DA7A6D8" w14:textId="77777777" w:rsidR="0000022B" w:rsidRPr="00A12619" w:rsidRDefault="0000022B" w:rsidP="0000022B">
          <w:pPr>
            <w:rPr>
              <w:rFonts w:ascii="Calibri" w:eastAsia="Calibri" w:hAnsi="Calibri" w:cs="Calibri"/>
              <w:kern w:val="2"/>
              <w14:ligatures w14:val="standardContextual"/>
            </w:rPr>
          </w:pPr>
          <w:r w:rsidRPr="00A12619">
            <w:rPr>
              <w:rFonts w:ascii="Calibri" w:eastAsia="Calibri" w:hAnsi="Calibri" w:cs="Calibri"/>
              <w:kern w:val="2"/>
              <w14:ligatures w14:val="standardContextual"/>
            </w:rPr>
            <w:t xml:space="preserve">The Gladesville Masterplan planning proposal investigation area initially included 4 separate blocks (referred to as Blocks 1 - 4) fronting Victoria Road in Gladesville as illustrated within Figure 2 below. However, in consideration of factors such as economic feasibility, heritage, lot </w:t>
          </w:r>
          <w:r w:rsidRPr="00A12619">
            <w:rPr>
              <w:rFonts w:ascii="Calibri" w:eastAsia="Calibri" w:hAnsi="Calibri" w:cs="Calibri"/>
              <w:kern w:val="2"/>
              <w14:ligatures w14:val="standardContextual"/>
            </w:rPr>
            <w:lastRenderedPageBreak/>
            <w:t xml:space="preserve">configuration and existing local environmental plan (LEP) provisions applying the area (as discussed within this document) the investigation area considered within this Planning Proposal was refined to include only Block 4. </w:t>
          </w:r>
        </w:p>
        <w:p w14:paraId="43B85E5F" w14:textId="77777777" w:rsidR="0000022B" w:rsidRPr="00A12619" w:rsidRDefault="0000022B" w:rsidP="0000022B">
          <w:pPr>
            <w:rPr>
              <w:rFonts w:ascii="Calibri" w:eastAsia="Calibri" w:hAnsi="Calibri" w:cs="Calibri"/>
              <w:kern w:val="2"/>
              <w14:ligatures w14:val="standardContextual"/>
            </w:rPr>
          </w:pPr>
        </w:p>
        <w:p w14:paraId="13093B4E" w14:textId="77777777" w:rsidR="0000022B" w:rsidRDefault="0000022B" w:rsidP="0000022B">
          <w:pPr>
            <w:rPr>
              <w:rFonts w:ascii="Calibri" w:eastAsia="Calibri" w:hAnsi="Calibri" w:cs="Calibri"/>
              <w:kern w:val="2"/>
              <w14:ligatures w14:val="standardContextual"/>
            </w:rPr>
          </w:pPr>
          <w:r w:rsidRPr="00A12619">
            <w:rPr>
              <w:rFonts w:ascii="Calibri" w:eastAsia="Calibri" w:hAnsi="Calibri" w:cs="Calibri"/>
              <w:kern w:val="2"/>
              <w14:ligatures w14:val="standardContextual"/>
            </w:rPr>
            <w:t xml:space="preserve">Block 4 (the Planning Proposal Site or Site) has an area of approximately 13,850 square metres and incorporates the Gladesville Shopping Village and several nearby properties. The Site adjoins Victoria Road to the west, Massey Street to the north, Flagstaff Street to the east and Cowell Street to the south. The Planning Proposal Site (outlined and shaded in red and labelled ‘Block 4’) is illustrated within Figure 2 below. </w:t>
          </w:r>
        </w:p>
        <w:p w14:paraId="5920B81C" w14:textId="77777777" w:rsidR="0000022B" w:rsidRPr="00A12619" w:rsidRDefault="0000022B" w:rsidP="0000022B">
          <w:pPr>
            <w:rPr>
              <w:rFonts w:ascii="Calibri" w:eastAsia="Calibri" w:hAnsi="Calibri" w:cs="Calibri"/>
              <w:kern w:val="2"/>
              <w14:ligatures w14:val="standardContextual"/>
            </w:rPr>
          </w:pPr>
        </w:p>
        <w:p w14:paraId="6434DC2D" w14:textId="77777777" w:rsidR="0000022B" w:rsidRPr="002570C8" w:rsidRDefault="0000022B" w:rsidP="0000022B">
          <w:pPr>
            <w:jc w:val="center"/>
            <w:rPr>
              <w:rFonts w:ascii="Calibri" w:eastAsia="Calibri" w:hAnsi="Calibri" w:cs="Calibri"/>
              <w:kern w:val="2"/>
              <w:sz w:val="22"/>
              <w:szCs w:val="22"/>
              <w14:ligatures w14:val="standardContextual"/>
            </w:rPr>
          </w:pPr>
          <w:r w:rsidRPr="002570C8">
            <w:rPr>
              <w:rFonts w:ascii="Calibri" w:eastAsia="Calibri" w:hAnsi="Calibri" w:cs="Calibri"/>
              <w:noProof/>
              <w:kern w:val="2"/>
              <w:sz w:val="22"/>
              <w:szCs w:val="22"/>
              <w14:ligatures w14:val="standardContextual"/>
            </w:rPr>
            <w:drawing>
              <wp:inline distT="0" distB="0" distL="0" distR="0" wp14:anchorId="0BB7C8FE" wp14:editId="24A67AF6">
                <wp:extent cx="5711190" cy="5016432"/>
                <wp:effectExtent l="19050" t="19050" r="22860" b="13335"/>
                <wp:docPr id="15255144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514401" name=""/>
                        <pic:cNvPicPr/>
                      </pic:nvPicPr>
                      <pic:blipFill>
                        <a:blip r:embed="rId8"/>
                        <a:stretch>
                          <a:fillRect/>
                        </a:stretch>
                      </pic:blipFill>
                      <pic:spPr>
                        <a:xfrm>
                          <a:off x="0" y="0"/>
                          <a:ext cx="5737873" cy="5039869"/>
                        </a:xfrm>
                        <a:prstGeom prst="rect">
                          <a:avLst/>
                        </a:prstGeom>
                        <a:ln>
                          <a:solidFill>
                            <a:sysClr val="windowText" lastClr="000000"/>
                          </a:solidFill>
                        </a:ln>
                      </pic:spPr>
                    </pic:pic>
                  </a:graphicData>
                </a:graphic>
              </wp:inline>
            </w:drawing>
          </w:r>
        </w:p>
        <w:p w14:paraId="5AEF9711" w14:textId="5743EEB9" w:rsidR="0000022B" w:rsidRPr="002570C8" w:rsidRDefault="0000022B" w:rsidP="0000022B">
          <w:pPr>
            <w:jc w:val="center"/>
            <w:rPr>
              <w:rFonts w:ascii="Calibri" w:eastAsia="Calibri" w:hAnsi="Calibri" w:cs="Calibri"/>
              <w:b/>
              <w:bCs/>
              <w:kern w:val="2"/>
              <w:sz w:val="22"/>
              <w:szCs w:val="22"/>
              <w14:ligatures w14:val="standardContextual"/>
            </w:rPr>
          </w:pPr>
          <w:r w:rsidRPr="002570C8">
            <w:rPr>
              <w:rFonts w:ascii="Calibri" w:eastAsia="Calibri" w:hAnsi="Calibri" w:cs="Calibri"/>
              <w:b/>
              <w:bCs/>
              <w:kern w:val="2"/>
              <w:sz w:val="22"/>
              <w:szCs w:val="22"/>
              <w14:ligatures w14:val="standardContextual"/>
            </w:rPr>
            <w:t>Figure 2 – Planning Proposal Site (outlined and shaded in red and labelled ‘Block 4’)</w:t>
          </w:r>
        </w:p>
        <w:p w14:paraId="34835685" w14:textId="77777777" w:rsidR="0000022B" w:rsidRPr="002570C8" w:rsidRDefault="0000022B" w:rsidP="0000022B">
          <w:pPr>
            <w:rPr>
              <w:rFonts w:ascii="Calibri" w:eastAsia="Calibri" w:hAnsi="Calibri" w:cs="Calibri"/>
              <w:kern w:val="2"/>
              <w:sz w:val="22"/>
              <w:szCs w:val="22"/>
              <w14:ligatures w14:val="standardContextual"/>
            </w:rPr>
          </w:pPr>
        </w:p>
        <w:p w14:paraId="2D9B0303" w14:textId="77777777" w:rsidR="0000022B" w:rsidRPr="007425AE" w:rsidRDefault="0000022B" w:rsidP="0000022B">
          <w:pPr>
            <w:keepNext/>
            <w:keepLines/>
            <w:outlineLvl w:val="1"/>
            <w:rPr>
              <w:rFonts w:ascii="Calibri" w:hAnsi="Calibri" w:cs="Calibri"/>
              <w:color w:val="000000"/>
              <w:kern w:val="2"/>
              <w14:ligatures w14:val="standardContextual"/>
            </w:rPr>
          </w:pPr>
          <w:r w:rsidRPr="007425AE">
            <w:rPr>
              <w:rFonts w:ascii="Calibri" w:hAnsi="Calibri"/>
              <w:color w:val="000000"/>
              <w:kern w:val="2"/>
              <w14:ligatures w14:val="standardContextual"/>
            </w:rPr>
            <w:t>History of the Gladesville Masterplan Project</w:t>
          </w:r>
          <w:r w:rsidRPr="007425AE">
            <w:rPr>
              <w:rFonts w:ascii="Calibri" w:hAnsi="Calibri" w:cs="Calibri"/>
              <w:color w:val="000000"/>
              <w:kern w:val="2"/>
              <w14:ligatures w14:val="standardContextual"/>
            </w:rPr>
            <w:t xml:space="preserve"> </w:t>
          </w:r>
        </w:p>
        <w:p w14:paraId="2ECF43A3" w14:textId="77777777" w:rsidR="0000022B" w:rsidRPr="002570C8" w:rsidRDefault="0000022B" w:rsidP="0000022B">
          <w:pPr>
            <w:rPr>
              <w:rFonts w:ascii="Calibri" w:eastAsia="Calibri" w:hAnsi="Calibri" w:cs="Calibri"/>
              <w:kern w:val="2"/>
              <w:sz w:val="22"/>
              <w:szCs w:val="22"/>
              <w14:ligatures w14:val="standardContextual"/>
            </w:rPr>
          </w:pPr>
        </w:p>
        <w:p w14:paraId="60628ADF" w14:textId="77777777" w:rsidR="0000022B" w:rsidRPr="00A12619" w:rsidRDefault="0000022B" w:rsidP="0000022B">
          <w:pPr>
            <w:rPr>
              <w:rFonts w:ascii="Calibri" w:eastAsia="Calibri" w:hAnsi="Calibri" w:cs="Calibri"/>
              <w:bCs/>
              <w:kern w:val="2"/>
              <w14:ligatures w14:val="standardContextual"/>
            </w:rPr>
          </w:pPr>
          <w:r w:rsidRPr="00A12619">
            <w:rPr>
              <w:rFonts w:ascii="Calibri" w:eastAsia="Calibri" w:hAnsi="Calibri" w:cs="Calibri"/>
              <w:bCs/>
              <w:kern w:val="2"/>
              <w14:ligatures w14:val="standardContextual"/>
            </w:rPr>
            <w:t xml:space="preserve">As noted above, the Gladesville Masterplan planning proposal investigation area initially included 4 separate blocks. Council has previously prepared development plans for these 4 blocks to inform the Gladesville Masterplan Project (the Project). The block plans were not fully worked up architectural/urban design plans and adjustments to the block options and further refinement of the building envelopes has been required. In addition to urban design work, initial economic feasibility analysis was undertaken and a traffic study prepared. </w:t>
          </w:r>
        </w:p>
        <w:p w14:paraId="3F7671DE" w14:textId="77777777" w:rsidR="0000022B" w:rsidRPr="00A12619" w:rsidRDefault="0000022B" w:rsidP="0000022B">
          <w:pPr>
            <w:rPr>
              <w:rFonts w:ascii="Calibri" w:eastAsia="Calibri" w:hAnsi="Calibri" w:cs="Calibri"/>
              <w:bCs/>
              <w:kern w:val="2"/>
              <w14:ligatures w14:val="standardContextual"/>
            </w:rPr>
          </w:pPr>
        </w:p>
        <w:p w14:paraId="3DFB17DB" w14:textId="77777777" w:rsidR="0000022B" w:rsidRPr="00A12619" w:rsidRDefault="0000022B" w:rsidP="0000022B">
          <w:pPr>
            <w:rPr>
              <w:rFonts w:ascii="Calibri" w:eastAsia="Calibri" w:hAnsi="Calibri" w:cs="Calibri"/>
              <w:bCs/>
              <w:kern w:val="2"/>
              <w14:ligatures w14:val="standardContextual"/>
            </w:rPr>
          </w:pPr>
          <w:r w:rsidRPr="00A12619">
            <w:rPr>
              <w:rFonts w:ascii="Calibri" w:eastAsia="Calibri" w:hAnsi="Calibri" w:cs="Calibri"/>
              <w:bCs/>
              <w:kern w:val="2"/>
              <w14:ligatures w14:val="standardContextual"/>
            </w:rPr>
            <w:t>The approach taken by Council, including initial economic, traffic and urban design investigations, provided the foundations for driving change and market interest in re-developing and updating the Gladesville Town Centre for the public benefit, rather than development interest alone. This was in response to community sentiment about the poor presentation of the town centre, variable trading performance and delayed renewal of properties, following consultation with land and business owners, as well as interested stakeholders.</w:t>
          </w:r>
        </w:p>
        <w:p w14:paraId="64CF0DF7" w14:textId="77777777" w:rsidR="0000022B" w:rsidRPr="00A12619" w:rsidRDefault="0000022B" w:rsidP="0000022B">
          <w:pPr>
            <w:rPr>
              <w:rFonts w:ascii="Calibri" w:eastAsia="Calibri" w:hAnsi="Calibri" w:cs="Calibri"/>
              <w:bCs/>
              <w:kern w:val="2"/>
              <w14:ligatures w14:val="standardContextual"/>
            </w:rPr>
          </w:pPr>
        </w:p>
        <w:p w14:paraId="76579BA9" w14:textId="77777777" w:rsidR="0000022B" w:rsidRPr="00A12619" w:rsidRDefault="0000022B" w:rsidP="0000022B">
          <w:pPr>
            <w:rPr>
              <w:rFonts w:ascii="Calibri" w:eastAsia="Calibri" w:hAnsi="Calibri" w:cs="Calibri"/>
              <w:bCs/>
              <w:kern w:val="2"/>
              <w:lang w:val="en-US"/>
              <w14:ligatures w14:val="standardContextual"/>
            </w:rPr>
          </w:pPr>
          <w:r w:rsidRPr="00A12619">
            <w:rPr>
              <w:rFonts w:ascii="Calibri" w:eastAsia="Calibri" w:hAnsi="Calibri" w:cs="Calibri"/>
              <w:bCs/>
              <w:kern w:val="2"/>
              <w:lang w:val="en-US"/>
              <w14:ligatures w14:val="standardContextual"/>
            </w:rPr>
            <w:t>On 19 July 2021, Council Resolved to place draft plans and studies for Blocks 1, 2 and 3 and draft Concept Block Plans for Block 4 on public exhibition for a period of 28 days. Council also Resolved that a report be prepared for Council with an assessment of any submissions received and recommendations for the finalisation of the Gladesville Masterplan. The draft Block Studies were subsequently placed on public exhibition from 5 August until 17 September 2021.</w:t>
          </w:r>
        </w:p>
        <w:p w14:paraId="19FBA7EB" w14:textId="77777777" w:rsidR="0000022B" w:rsidRPr="00A12619" w:rsidRDefault="0000022B" w:rsidP="0000022B">
          <w:pPr>
            <w:rPr>
              <w:rFonts w:ascii="Calibri" w:eastAsia="Calibri" w:hAnsi="Calibri" w:cs="Calibri"/>
              <w:bCs/>
              <w:kern w:val="2"/>
              <w:lang w:val="en-US"/>
              <w14:ligatures w14:val="standardContextual"/>
            </w:rPr>
          </w:pPr>
        </w:p>
        <w:p w14:paraId="6665B038" w14:textId="77777777" w:rsidR="0000022B" w:rsidRPr="00A12619" w:rsidRDefault="0000022B" w:rsidP="0000022B">
          <w:pPr>
            <w:rPr>
              <w:rFonts w:ascii="Calibri" w:eastAsia="Calibri" w:hAnsi="Calibri" w:cs="Calibri"/>
              <w:bCs/>
              <w:kern w:val="2"/>
              <w:lang w:val="en-US"/>
              <w14:ligatures w14:val="standardContextual"/>
            </w:rPr>
          </w:pPr>
          <w:r w:rsidRPr="00A12619">
            <w:rPr>
              <w:rFonts w:ascii="Calibri" w:eastAsia="Calibri" w:hAnsi="Calibri" w:cs="Calibri"/>
              <w:bCs/>
              <w:kern w:val="2"/>
              <w:lang w:val="en-US"/>
              <w14:ligatures w14:val="standardContextual"/>
            </w:rPr>
            <w:t xml:space="preserve">It was clear from the feedback from the consultation process that the renewal of the Gladesville Town Centre is important for local residents. The feedback indicated that the community would like to see well designed buildings, increased public open space and a new supermarket with associated retail. The community is also keen to see a vibrant night-economy, improved pedestrian connectivity and increased community facilities. </w:t>
          </w:r>
        </w:p>
        <w:p w14:paraId="662649FB" w14:textId="77777777" w:rsidR="0000022B" w:rsidRPr="00A12619" w:rsidRDefault="0000022B" w:rsidP="0000022B">
          <w:pPr>
            <w:rPr>
              <w:rFonts w:ascii="Calibri" w:eastAsia="Calibri" w:hAnsi="Calibri" w:cs="Calibri"/>
              <w:bCs/>
              <w:kern w:val="2"/>
              <w:lang w:val="en-US"/>
              <w14:ligatures w14:val="standardContextual"/>
            </w:rPr>
          </w:pPr>
        </w:p>
        <w:p w14:paraId="65F102C4" w14:textId="77777777" w:rsidR="0000022B" w:rsidRPr="00A12619" w:rsidRDefault="0000022B" w:rsidP="0000022B">
          <w:pPr>
            <w:rPr>
              <w:rFonts w:ascii="Calibri" w:eastAsia="Calibri" w:hAnsi="Calibri" w:cs="Calibri"/>
              <w:bCs/>
              <w:kern w:val="2"/>
              <w14:ligatures w14:val="standardContextual"/>
            </w:rPr>
          </w:pPr>
          <w:r w:rsidRPr="00A12619">
            <w:rPr>
              <w:rFonts w:ascii="Calibri" w:eastAsia="Calibri" w:hAnsi="Calibri" w:cs="Calibri"/>
              <w:bCs/>
              <w:kern w:val="2"/>
              <w14:ligatures w14:val="standardContextual"/>
            </w:rPr>
            <w:t xml:space="preserve">Whilst initial technical plans and studies were prepared to inform the previous block studies and to facilitate initial community consultation, in order to achieve the outcomes of the Project, changes to planning controls under the LEP are required. These changes are required as planning controls currently in place prohibit many of the envisaged outcomes of the Project, such as increased height of buildings and increased development floor space. These planning controls are proposed to be amended through a Planning Proposal applying to Block 4 (the Proposal). This Planning Proposal has been sought to meet the requirements to amend an LEP under Part 3 of </w:t>
          </w:r>
          <w:r w:rsidRPr="00A12619">
            <w:rPr>
              <w:rFonts w:ascii="Calibri" w:eastAsia="Calibri" w:hAnsi="Calibri" w:cs="Calibri"/>
              <w:bCs/>
              <w:i/>
              <w:iCs/>
              <w:kern w:val="2"/>
              <w14:ligatures w14:val="standardContextual"/>
            </w:rPr>
            <w:t>the Environmental Planning and Assessment Act 1979</w:t>
          </w:r>
          <w:r w:rsidRPr="00A12619">
            <w:rPr>
              <w:rFonts w:ascii="Calibri" w:eastAsia="Calibri" w:hAnsi="Calibri" w:cs="Calibri"/>
              <w:bCs/>
              <w:kern w:val="2"/>
              <w14:ligatures w14:val="standardContextual"/>
            </w:rPr>
            <w:t xml:space="preserve"> and the NSW Government’s LEP Making Guideline. This more detailed assessment and planning has built upon and not superseded previous work undertaken to inform the Project.  </w:t>
          </w:r>
        </w:p>
        <w:p w14:paraId="6A03F836" w14:textId="77777777" w:rsidR="0000022B" w:rsidRPr="00A12619" w:rsidRDefault="0000022B" w:rsidP="0000022B">
          <w:pPr>
            <w:rPr>
              <w:rFonts w:ascii="Calibri" w:eastAsia="Calibri" w:hAnsi="Calibri" w:cs="Calibri"/>
              <w:bCs/>
              <w:i/>
              <w:iCs/>
              <w:kern w:val="2"/>
              <w14:ligatures w14:val="standardContextual"/>
            </w:rPr>
          </w:pPr>
        </w:p>
        <w:p w14:paraId="355615BF" w14:textId="77777777" w:rsidR="0000022B" w:rsidRPr="00A12619" w:rsidRDefault="0000022B" w:rsidP="0000022B">
          <w:pPr>
            <w:rPr>
              <w:rFonts w:ascii="Calibri" w:eastAsia="Calibri" w:hAnsi="Calibri" w:cs="Calibri"/>
              <w:bCs/>
              <w:kern w:val="2"/>
              <w14:ligatures w14:val="standardContextual"/>
            </w:rPr>
          </w:pPr>
          <w:r w:rsidRPr="00A12619">
            <w:rPr>
              <w:rFonts w:ascii="Calibri" w:eastAsia="Calibri" w:hAnsi="Calibri" w:cs="Calibri"/>
              <w:bCs/>
              <w:kern w:val="2"/>
              <w14:ligatures w14:val="standardContextual"/>
            </w:rPr>
            <w:t>This matter was most recently reported to Council’s Ordinary Meeting of 27 November 2023, where an indicative program and resourcing structure to deliver the Project was considered. At this meeting Council unanimously Resolved:</w:t>
          </w:r>
        </w:p>
        <w:p w14:paraId="428D09F7" w14:textId="77777777" w:rsidR="0000022B" w:rsidRPr="00A12619" w:rsidRDefault="0000022B" w:rsidP="0000022B">
          <w:pPr>
            <w:rPr>
              <w:rFonts w:ascii="Calibri" w:eastAsia="Calibri" w:hAnsi="Calibri" w:cs="Calibri"/>
              <w:bCs/>
              <w:kern w:val="2"/>
              <w14:ligatures w14:val="standardContextual"/>
            </w:rPr>
          </w:pPr>
        </w:p>
        <w:p w14:paraId="37C430CF" w14:textId="77777777" w:rsidR="0000022B" w:rsidRPr="00A12619" w:rsidRDefault="0000022B" w:rsidP="0000022B">
          <w:pPr>
            <w:rPr>
              <w:rFonts w:ascii="Calibri" w:eastAsia="Calibri" w:hAnsi="Calibri" w:cs="Calibri"/>
              <w:bCs/>
              <w:kern w:val="2"/>
              <w:lang w:val="en-US"/>
              <w14:ligatures w14:val="standardContextual"/>
            </w:rPr>
          </w:pPr>
          <w:r w:rsidRPr="00A12619">
            <w:rPr>
              <w:rFonts w:ascii="Calibri" w:eastAsia="Calibri" w:hAnsi="Calibri" w:cs="Calibri"/>
              <w:bCs/>
              <w:i/>
              <w:iCs/>
              <w:kern w:val="2"/>
              <w14:ligatures w14:val="standardContextual"/>
            </w:rPr>
            <w:t>…2. That Council endorses the implementation of the Council led planning proposal investigations to facilitate the implementation of the Gladesville Masterplan project...</w:t>
          </w:r>
        </w:p>
        <w:p w14:paraId="7C913423" w14:textId="2D36F7EA" w:rsidR="0000022B" w:rsidRDefault="0000022B" w:rsidP="0000022B">
          <w:pPr>
            <w:rPr>
              <w:rFonts w:ascii="Calibri" w:eastAsia="Calibri" w:hAnsi="Calibri" w:cs="Calibri"/>
              <w:bCs/>
              <w:kern w:val="2"/>
              <w:lang w:val="en-US"/>
              <w14:ligatures w14:val="standardContextual"/>
            </w:rPr>
          </w:pPr>
        </w:p>
        <w:p w14:paraId="35A13669" w14:textId="072F2140" w:rsidR="0000022B" w:rsidRPr="0000022B" w:rsidRDefault="0000022B" w:rsidP="0000022B">
          <w:pPr>
            <w:rPr>
              <w:rFonts w:ascii="Calibri" w:eastAsia="Calibri" w:hAnsi="Calibri" w:cs="Calibri"/>
              <w:bCs/>
              <w:kern w:val="2"/>
              <w:lang w:val="en-US"/>
              <w14:ligatures w14:val="standardContextual"/>
            </w:rPr>
          </w:pPr>
          <w:r w:rsidRPr="00A12619">
            <w:rPr>
              <w:rFonts w:ascii="Calibri" w:eastAsia="Calibri" w:hAnsi="Calibri" w:cs="Calibri"/>
              <w:bCs/>
              <w:kern w:val="2"/>
              <w:lang w:val="en-US"/>
              <w14:ligatures w14:val="standardContextual"/>
            </w:rPr>
            <w:t xml:space="preserve">This Planning Proposal has been prepared as a result of the above Resolution of Council, and builds upon previous work undertaken in relation to the </w:t>
          </w:r>
          <w:r w:rsidRPr="00A12619">
            <w:rPr>
              <w:rFonts w:ascii="Calibri" w:eastAsia="Calibri" w:hAnsi="Calibri" w:cs="Calibri"/>
              <w:bCs/>
              <w:kern w:val="2"/>
              <w14:ligatures w14:val="standardContextual"/>
            </w:rPr>
            <w:t>Gladesville</w:t>
          </w:r>
          <w:r w:rsidRPr="00A12619">
            <w:rPr>
              <w:rFonts w:ascii="Calibri" w:eastAsia="Calibri" w:hAnsi="Calibri" w:cs="Calibri"/>
              <w:bCs/>
              <w:kern w:val="2"/>
              <w:lang w:val="en-US"/>
              <w14:ligatures w14:val="standardContextual"/>
            </w:rPr>
            <w:t xml:space="preserve"> Masterplan Project.</w:t>
          </w:r>
        </w:p>
        <w:p w14:paraId="5CA6D8EE" w14:textId="3793A156" w:rsidR="00D45151" w:rsidRPr="003A4D55" w:rsidRDefault="00D45151" w:rsidP="004768BB">
          <w:pPr>
            <w:pStyle w:val="Heading1"/>
          </w:pPr>
          <w:r w:rsidRPr="003A4D55">
            <w:t>REPORT</w:t>
          </w:r>
        </w:p>
        <w:p w14:paraId="0E3885A8" w14:textId="77777777" w:rsidR="008D0CD6" w:rsidRDefault="008D0CD6" w:rsidP="00D45151">
          <w:pPr>
            <w:tabs>
              <w:tab w:val="left" w:pos="1134"/>
              <w:tab w:val="left" w:pos="1985"/>
              <w:tab w:val="center" w:pos="4677"/>
            </w:tabs>
            <w:rPr>
              <w:rFonts w:eastAsiaTheme="minorHAnsi" w:cstheme="minorBidi"/>
              <w:szCs w:val="20"/>
            </w:rPr>
          </w:pPr>
        </w:p>
        <w:p w14:paraId="29AC897F" w14:textId="2233B1E4" w:rsidR="008D0CD6" w:rsidRPr="00A12619" w:rsidRDefault="008D0CD6" w:rsidP="008D0CD6">
          <w:pPr>
            <w:keepNext/>
            <w:keepLines/>
            <w:outlineLvl w:val="1"/>
            <w:rPr>
              <w:rFonts w:ascii="Calibri" w:hAnsi="Calibri" w:cs="Calibri"/>
              <w:bCs/>
              <w:color w:val="000000"/>
              <w:kern w:val="2"/>
              <w:lang w:val="en-US"/>
              <w14:ligatures w14:val="standardContextual"/>
            </w:rPr>
          </w:pPr>
          <w:r w:rsidRPr="00A12619">
            <w:rPr>
              <w:rFonts w:ascii="Calibri" w:hAnsi="Calibri" w:cs="Calibri"/>
              <w:bCs/>
              <w:color w:val="000000"/>
              <w:kern w:val="2"/>
              <w:lang w:val="en-US"/>
              <w14:ligatures w14:val="standardContextual"/>
            </w:rPr>
            <w:t xml:space="preserve">Project </w:t>
          </w:r>
          <w:r w:rsidR="007425AE">
            <w:rPr>
              <w:rFonts w:ascii="Calibri" w:hAnsi="Calibri" w:cs="Calibri"/>
              <w:bCs/>
              <w:color w:val="000000"/>
              <w:kern w:val="2"/>
              <w:lang w:val="en-US"/>
              <w14:ligatures w14:val="standardContextual"/>
            </w:rPr>
            <w:t>S</w:t>
          </w:r>
          <w:r w:rsidRPr="00A12619">
            <w:rPr>
              <w:rFonts w:ascii="Calibri" w:hAnsi="Calibri" w:cs="Calibri"/>
              <w:bCs/>
              <w:color w:val="000000"/>
              <w:kern w:val="2"/>
              <w:lang w:val="en-US"/>
              <w14:ligatures w14:val="standardContextual"/>
            </w:rPr>
            <w:t>cope</w:t>
          </w:r>
        </w:p>
        <w:p w14:paraId="5B239F1B" w14:textId="77777777" w:rsidR="008D0CD6" w:rsidRPr="00A12619" w:rsidRDefault="008D0CD6" w:rsidP="008D0CD6">
          <w:pPr>
            <w:rPr>
              <w:rFonts w:ascii="Calibri" w:eastAsia="Calibri" w:hAnsi="Calibri" w:cs="Calibri"/>
              <w:bCs/>
              <w:kern w:val="2"/>
              <w:lang w:val="en-US"/>
              <w14:ligatures w14:val="standardContextual"/>
            </w:rPr>
          </w:pPr>
        </w:p>
        <w:p w14:paraId="009BC413" w14:textId="77777777" w:rsidR="008D0CD6" w:rsidRPr="00A12619" w:rsidRDefault="008D0CD6" w:rsidP="008D0CD6">
          <w:pPr>
            <w:rPr>
              <w:rFonts w:ascii="Calibri" w:eastAsia="Calibri" w:hAnsi="Calibri" w:cs="Calibri"/>
              <w:bCs/>
              <w:kern w:val="2"/>
              <w:lang w:val="en-US"/>
              <w14:ligatures w14:val="standardContextual"/>
            </w:rPr>
          </w:pPr>
          <w:r w:rsidRPr="00A12619">
            <w:rPr>
              <w:rFonts w:ascii="Calibri" w:eastAsia="Calibri" w:hAnsi="Calibri" w:cs="Calibri"/>
              <w:bCs/>
              <w:kern w:val="2"/>
              <w:lang w:val="en-US"/>
              <w14:ligatures w14:val="standardContextual"/>
            </w:rPr>
            <w:t xml:space="preserve">Subsequent to the abovementioned Resolution of 27 November 2023, Council Staff confirmed the scope of the Planning Proposal (including required specialist studies) through the development of a Scoping Proposal in consultation with the NSW Governments Department of Planning, Housing and Infrastructure (DPHI). </w:t>
          </w:r>
        </w:p>
        <w:p w14:paraId="72BDCAA4" w14:textId="77777777" w:rsidR="008D0CD6" w:rsidRPr="00A12619" w:rsidRDefault="008D0CD6" w:rsidP="008D0CD6">
          <w:pPr>
            <w:rPr>
              <w:rFonts w:ascii="Calibri" w:eastAsia="Calibri" w:hAnsi="Calibri" w:cs="Calibri"/>
              <w:bCs/>
              <w:kern w:val="2"/>
              <w:lang w:val="en-US"/>
              <w14:ligatures w14:val="standardContextual"/>
            </w:rPr>
          </w:pPr>
        </w:p>
        <w:p w14:paraId="7613E931" w14:textId="67B9EA8C" w:rsidR="008D0CD6" w:rsidRPr="00A12619" w:rsidRDefault="008D0CD6" w:rsidP="008D0CD6">
          <w:pPr>
            <w:rPr>
              <w:rFonts w:ascii="Calibri" w:eastAsia="Calibri" w:hAnsi="Calibri" w:cs="Calibri"/>
              <w:bCs/>
              <w:kern w:val="2"/>
              <w:lang w:val="en-US"/>
              <w14:ligatures w14:val="standardContextual"/>
            </w:rPr>
          </w:pPr>
          <w:r w:rsidRPr="00A12619">
            <w:rPr>
              <w:rFonts w:ascii="Calibri" w:hAnsi="Calibri"/>
              <w:color w:val="000000"/>
              <w:kern w:val="2"/>
              <w14:ligatures w14:val="standardContextual"/>
            </w:rPr>
            <w:t xml:space="preserve">Summary of </w:t>
          </w:r>
          <w:r w:rsidR="007425AE">
            <w:rPr>
              <w:rFonts w:ascii="Calibri" w:hAnsi="Calibri"/>
              <w:color w:val="000000"/>
              <w:kern w:val="2"/>
              <w14:ligatures w14:val="standardContextual"/>
            </w:rPr>
            <w:t>P</w:t>
          </w:r>
          <w:r w:rsidRPr="00A12619">
            <w:rPr>
              <w:rFonts w:ascii="Calibri" w:hAnsi="Calibri"/>
              <w:color w:val="000000"/>
              <w:kern w:val="2"/>
              <w14:ligatures w14:val="standardContextual"/>
            </w:rPr>
            <w:t xml:space="preserve">lanning </w:t>
          </w:r>
          <w:r w:rsidR="007425AE">
            <w:rPr>
              <w:rFonts w:ascii="Calibri" w:hAnsi="Calibri"/>
              <w:color w:val="000000"/>
              <w:kern w:val="2"/>
              <w14:ligatures w14:val="standardContextual"/>
            </w:rPr>
            <w:t>P</w:t>
          </w:r>
          <w:r w:rsidRPr="00A12619">
            <w:rPr>
              <w:rFonts w:ascii="Calibri" w:hAnsi="Calibri"/>
              <w:color w:val="000000"/>
              <w:kern w:val="2"/>
              <w14:ligatures w14:val="standardContextual"/>
            </w:rPr>
            <w:t xml:space="preserve">roposal </w:t>
          </w:r>
          <w:r w:rsidR="007425AE">
            <w:rPr>
              <w:rFonts w:ascii="Calibri" w:hAnsi="Calibri"/>
              <w:color w:val="000000"/>
              <w:kern w:val="2"/>
              <w14:ligatures w14:val="standardContextual"/>
            </w:rPr>
            <w:t>I</w:t>
          </w:r>
          <w:r w:rsidRPr="00A12619">
            <w:rPr>
              <w:rFonts w:ascii="Calibri" w:hAnsi="Calibri"/>
              <w:color w:val="000000"/>
              <w:kern w:val="2"/>
              <w14:ligatures w14:val="standardContextual"/>
            </w:rPr>
            <w:t>nvestigations</w:t>
          </w:r>
        </w:p>
        <w:p w14:paraId="74E5ECAA" w14:textId="77777777" w:rsidR="008D0CD6" w:rsidRPr="00A12619" w:rsidRDefault="008D0CD6" w:rsidP="008D0CD6">
          <w:pPr>
            <w:rPr>
              <w:rFonts w:ascii="Calibri" w:eastAsia="Calibri" w:hAnsi="Calibri" w:cs="Calibri"/>
              <w:bCs/>
              <w:kern w:val="2"/>
              <w:lang w:val="en-US"/>
              <w14:ligatures w14:val="standardContextual"/>
            </w:rPr>
          </w:pPr>
        </w:p>
        <w:p w14:paraId="33B53D4E" w14:textId="77777777" w:rsidR="008D0CD6" w:rsidRPr="00A12619" w:rsidRDefault="008D0CD6" w:rsidP="008D0CD6">
          <w:pPr>
            <w:rPr>
              <w:rFonts w:ascii="Calibri" w:eastAsia="Calibri" w:hAnsi="Calibri" w:cs="Calibri"/>
              <w:bCs/>
              <w:kern w:val="2"/>
              <w:lang w:val="en-US"/>
              <w14:ligatures w14:val="standardContextual"/>
            </w:rPr>
          </w:pPr>
          <w:r w:rsidRPr="00A12619">
            <w:rPr>
              <w:rFonts w:ascii="Calibri" w:eastAsia="Calibri" w:hAnsi="Calibri" w:cs="Calibri"/>
              <w:bCs/>
              <w:kern w:val="2"/>
              <w:lang w:val="en-US"/>
              <w14:ligatures w14:val="standardContextual"/>
            </w:rPr>
            <w:t>In total, five specialist studies were identified through the Scoping Proposal and subsequent guidance from DPHI as being required in order to inform the Planning Proposal. These incorporated:</w:t>
          </w:r>
        </w:p>
        <w:p w14:paraId="4AFDA371" w14:textId="77777777" w:rsidR="008D0CD6" w:rsidRPr="00A12619" w:rsidRDefault="008D0CD6" w:rsidP="008D0CD6">
          <w:pPr>
            <w:rPr>
              <w:rFonts w:ascii="Calibri" w:eastAsia="Calibri" w:hAnsi="Calibri" w:cs="Calibri"/>
              <w:bCs/>
              <w:kern w:val="2"/>
              <w:lang w:val="en-US"/>
              <w14:ligatures w14:val="standardContextual"/>
            </w:rPr>
          </w:pPr>
        </w:p>
        <w:p w14:paraId="7F73F22D" w14:textId="77777777" w:rsidR="008D0CD6" w:rsidRPr="00A12619" w:rsidRDefault="008D0CD6" w:rsidP="00903E92">
          <w:pPr>
            <w:pStyle w:val="ListParagraph"/>
            <w:numPr>
              <w:ilvl w:val="0"/>
              <w:numId w:val="17"/>
            </w:numPr>
            <w:rPr>
              <w:rFonts w:ascii="Calibri" w:eastAsia="Calibri" w:hAnsi="Calibri" w:cs="Calibri"/>
              <w:bCs/>
              <w:kern w:val="2"/>
              <w:lang w:val="en-US"/>
              <w14:ligatures w14:val="standardContextual"/>
            </w:rPr>
          </w:pPr>
          <w:r w:rsidRPr="00A12619">
            <w:rPr>
              <w:rFonts w:ascii="Calibri" w:eastAsia="Calibri" w:hAnsi="Calibri" w:cs="Calibri"/>
              <w:bCs/>
              <w:kern w:val="2"/>
              <w:lang w:val="en-US"/>
              <w14:ligatures w14:val="standardContextual"/>
            </w:rPr>
            <w:t>Preliminary site investigation (contaminated land assessment).</w:t>
          </w:r>
        </w:p>
        <w:p w14:paraId="1E1E972B" w14:textId="77777777" w:rsidR="008D0CD6" w:rsidRPr="00A12619" w:rsidRDefault="008D0CD6" w:rsidP="00903E92">
          <w:pPr>
            <w:pStyle w:val="ListParagraph"/>
            <w:numPr>
              <w:ilvl w:val="0"/>
              <w:numId w:val="17"/>
            </w:numPr>
            <w:rPr>
              <w:rFonts w:ascii="Calibri" w:eastAsia="Calibri" w:hAnsi="Calibri" w:cs="Calibri"/>
              <w:bCs/>
              <w:kern w:val="2"/>
              <w:lang w:val="en-US"/>
              <w14:ligatures w14:val="standardContextual"/>
            </w:rPr>
          </w:pPr>
          <w:r w:rsidRPr="00A12619">
            <w:rPr>
              <w:rFonts w:ascii="Calibri" w:eastAsia="Calibri" w:hAnsi="Calibri" w:cs="Calibri"/>
              <w:bCs/>
              <w:kern w:val="2"/>
              <w:lang w:val="en-US"/>
              <w14:ligatures w14:val="standardContextual"/>
            </w:rPr>
            <w:t>Heritage impact assessment.</w:t>
          </w:r>
        </w:p>
        <w:p w14:paraId="169A18FA" w14:textId="77777777" w:rsidR="008D0CD6" w:rsidRPr="00A12619" w:rsidRDefault="008D0CD6" w:rsidP="00903E92">
          <w:pPr>
            <w:pStyle w:val="ListParagraph"/>
            <w:numPr>
              <w:ilvl w:val="0"/>
              <w:numId w:val="17"/>
            </w:numPr>
            <w:rPr>
              <w:rFonts w:ascii="Calibri" w:eastAsia="Calibri" w:hAnsi="Calibri" w:cs="Calibri"/>
              <w:bCs/>
              <w:kern w:val="2"/>
              <w:lang w:val="en-US"/>
              <w14:ligatures w14:val="standardContextual"/>
            </w:rPr>
          </w:pPr>
          <w:r w:rsidRPr="00A12619">
            <w:rPr>
              <w:rFonts w:ascii="Calibri" w:eastAsia="Calibri" w:hAnsi="Calibri" w:cs="Calibri"/>
              <w:bCs/>
              <w:kern w:val="2"/>
              <w:lang w:val="en-US"/>
              <w14:ligatures w14:val="standardContextual"/>
            </w:rPr>
            <w:t>Transport impact assessment.</w:t>
          </w:r>
        </w:p>
        <w:p w14:paraId="30BCE5D2" w14:textId="77777777" w:rsidR="008D0CD6" w:rsidRPr="00A12619" w:rsidRDefault="008D0CD6" w:rsidP="00903E92">
          <w:pPr>
            <w:pStyle w:val="ListParagraph"/>
            <w:numPr>
              <w:ilvl w:val="0"/>
              <w:numId w:val="17"/>
            </w:numPr>
            <w:rPr>
              <w:rFonts w:ascii="Calibri" w:eastAsia="Calibri" w:hAnsi="Calibri" w:cs="Calibri"/>
              <w:bCs/>
              <w:kern w:val="2"/>
              <w:lang w:val="en-US"/>
              <w14:ligatures w14:val="standardContextual"/>
            </w:rPr>
          </w:pPr>
          <w:r w:rsidRPr="00A12619">
            <w:rPr>
              <w:rFonts w:ascii="Calibri" w:eastAsia="Calibri" w:hAnsi="Calibri" w:cs="Calibri"/>
              <w:bCs/>
              <w:kern w:val="2"/>
              <w:lang w:val="en-US"/>
              <w14:ligatures w14:val="standardContextual"/>
            </w:rPr>
            <w:t>Economic and feasibility assessment.</w:t>
          </w:r>
        </w:p>
        <w:p w14:paraId="59C96934" w14:textId="77777777" w:rsidR="008D0CD6" w:rsidRPr="00A12619" w:rsidRDefault="008D0CD6" w:rsidP="00903E92">
          <w:pPr>
            <w:pStyle w:val="ListParagraph"/>
            <w:numPr>
              <w:ilvl w:val="0"/>
              <w:numId w:val="17"/>
            </w:numPr>
            <w:rPr>
              <w:rFonts w:ascii="Calibri" w:eastAsia="Calibri" w:hAnsi="Calibri" w:cs="Calibri"/>
              <w:bCs/>
              <w:kern w:val="2"/>
              <w:lang w:val="en-US"/>
              <w14:ligatures w14:val="standardContextual"/>
            </w:rPr>
          </w:pPr>
          <w:r w:rsidRPr="00A12619">
            <w:rPr>
              <w:rFonts w:ascii="Calibri" w:eastAsia="Calibri" w:hAnsi="Calibri" w:cs="Calibri"/>
              <w:bCs/>
              <w:kern w:val="2"/>
              <w:lang w:val="en-US"/>
              <w14:ligatures w14:val="standardContextual"/>
            </w:rPr>
            <w:t>Masterplan.</w:t>
          </w:r>
        </w:p>
        <w:p w14:paraId="1ED5C769" w14:textId="77777777" w:rsidR="008D0CD6" w:rsidRPr="00A12619" w:rsidRDefault="008D0CD6" w:rsidP="008D0CD6">
          <w:pPr>
            <w:rPr>
              <w:rFonts w:ascii="Calibri" w:eastAsia="Calibri" w:hAnsi="Calibri" w:cs="Calibri"/>
              <w:bCs/>
              <w:kern w:val="2"/>
              <w:lang w:val="en-US"/>
              <w14:ligatures w14:val="standardContextual"/>
            </w:rPr>
          </w:pPr>
        </w:p>
        <w:p w14:paraId="0A4FC09E" w14:textId="77777777" w:rsidR="008D0CD6" w:rsidRPr="00A12619" w:rsidRDefault="008D0CD6" w:rsidP="008D0CD6">
          <w:pPr>
            <w:rPr>
              <w:rFonts w:ascii="Calibri" w:eastAsia="Calibri" w:hAnsi="Calibri" w:cs="Calibri"/>
              <w:bCs/>
              <w:kern w:val="2"/>
              <w:lang w:val="en-US"/>
              <w14:ligatures w14:val="standardContextual"/>
            </w:rPr>
          </w:pPr>
          <w:r w:rsidRPr="00A12619">
            <w:rPr>
              <w:rFonts w:ascii="Calibri" w:eastAsia="Calibri" w:hAnsi="Calibri" w:cs="Calibri"/>
              <w:bCs/>
              <w:kern w:val="2"/>
              <w:lang w:val="en-US"/>
              <w14:ligatures w14:val="standardContextual"/>
            </w:rPr>
            <w:t xml:space="preserve">A summary of the findings of the specialist investigations used to inform the Planning Proposal are presented under the headings below. </w:t>
          </w:r>
        </w:p>
        <w:p w14:paraId="309D2D17" w14:textId="77777777" w:rsidR="008D0CD6" w:rsidRPr="00A12619" w:rsidRDefault="008D0CD6" w:rsidP="008D0CD6">
          <w:pPr>
            <w:rPr>
              <w:rFonts w:ascii="Calibri" w:eastAsia="Calibri" w:hAnsi="Calibri" w:cs="Calibri"/>
              <w:bCs/>
              <w:kern w:val="2"/>
              <w:lang w:val="en-US"/>
              <w14:ligatures w14:val="standardContextual"/>
            </w:rPr>
          </w:pPr>
        </w:p>
        <w:p w14:paraId="18D78DF8" w14:textId="77777777" w:rsidR="008D0CD6" w:rsidRPr="00A12619" w:rsidRDefault="008D0CD6" w:rsidP="008D0CD6">
          <w:pPr>
            <w:rPr>
              <w:rFonts w:ascii="Calibri" w:eastAsia="Calibri" w:hAnsi="Calibri" w:cs="Calibri"/>
              <w:b/>
              <w:kern w:val="2"/>
              <w:lang w:val="en-US"/>
              <w14:ligatures w14:val="standardContextual"/>
            </w:rPr>
          </w:pPr>
          <w:r w:rsidRPr="00A12619">
            <w:rPr>
              <w:rFonts w:ascii="Calibri" w:eastAsia="Calibri" w:hAnsi="Calibri" w:cs="Calibri"/>
              <w:b/>
              <w:kern w:val="2"/>
              <w:lang w:val="en-US"/>
              <w14:ligatures w14:val="standardContextual"/>
            </w:rPr>
            <w:t>Preliminary site investigation (contaminated land assessment)</w:t>
          </w:r>
        </w:p>
        <w:p w14:paraId="206E28EE" w14:textId="77777777" w:rsidR="008D0CD6" w:rsidRPr="00A12619" w:rsidRDefault="008D0CD6" w:rsidP="008D0CD6">
          <w:pPr>
            <w:rPr>
              <w:rFonts w:ascii="Calibri" w:eastAsia="Calibri" w:hAnsi="Calibri" w:cs="Calibri"/>
              <w:bCs/>
              <w:kern w:val="2"/>
              <w:lang w:val="en-US"/>
              <w14:ligatures w14:val="standardContextual"/>
            </w:rPr>
          </w:pPr>
        </w:p>
        <w:p w14:paraId="3D24F107" w14:textId="77777777" w:rsidR="008D0CD6" w:rsidRPr="00A12619" w:rsidRDefault="008D0CD6" w:rsidP="008D0CD6">
          <w:pPr>
            <w:rPr>
              <w:rFonts w:ascii="Calibri" w:eastAsia="Calibri" w:hAnsi="Calibri" w:cs="Calibri"/>
              <w:bCs/>
              <w:kern w:val="2"/>
              <w14:ligatures w14:val="standardContextual"/>
            </w:rPr>
          </w:pPr>
          <w:r w:rsidRPr="00A12619">
            <w:rPr>
              <w:rFonts w:ascii="Calibri" w:eastAsia="Calibri" w:hAnsi="Calibri" w:cs="Calibri"/>
              <w:bCs/>
              <w:kern w:val="2"/>
              <w:lang w:val="en-US"/>
              <w14:ligatures w14:val="standardContextual"/>
            </w:rPr>
            <w:t xml:space="preserve">The preliminary site investigation (PSI) assessment sought to identify contaminated land constraints within the wider Project area. </w:t>
          </w:r>
          <w:r w:rsidRPr="00A12619">
            <w:rPr>
              <w:rFonts w:ascii="Calibri" w:eastAsia="Calibri" w:hAnsi="Calibri" w:cs="Calibri"/>
              <w:bCs/>
              <w:kern w:val="2"/>
              <w14:ligatures w14:val="standardContextual"/>
            </w:rPr>
            <w:t>The PSI made the following conclusions:</w:t>
          </w:r>
        </w:p>
        <w:p w14:paraId="4D3F66B8" w14:textId="77777777" w:rsidR="008D0CD6" w:rsidRPr="00A12619" w:rsidRDefault="008D0CD6" w:rsidP="008D0CD6">
          <w:pPr>
            <w:rPr>
              <w:rFonts w:ascii="Calibri" w:eastAsia="Calibri" w:hAnsi="Calibri" w:cs="Calibri"/>
              <w:bCs/>
              <w:kern w:val="2"/>
              <w:lang w:val="en-US"/>
              <w14:ligatures w14:val="standardContextual"/>
            </w:rPr>
          </w:pPr>
        </w:p>
        <w:p w14:paraId="14547E22" w14:textId="77777777" w:rsidR="008D0CD6" w:rsidRPr="00A12619" w:rsidRDefault="008D0CD6" w:rsidP="00903E92">
          <w:pPr>
            <w:numPr>
              <w:ilvl w:val="0"/>
              <w:numId w:val="8"/>
            </w:numPr>
            <w:contextualSpacing/>
            <w:rPr>
              <w:rFonts w:ascii="Calibri" w:eastAsia="Calibri" w:hAnsi="Calibri" w:cs="Calibri"/>
              <w:bCs/>
              <w:kern w:val="2"/>
              <w14:ligatures w14:val="standardContextual"/>
            </w:rPr>
          </w:pPr>
          <w:r w:rsidRPr="00A12619">
            <w:rPr>
              <w:rFonts w:ascii="Calibri" w:eastAsia="Calibri" w:hAnsi="Calibri" w:cs="Calibri"/>
              <w:bCs/>
              <w:kern w:val="2"/>
              <w14:ligatures w14:val="standardContextual"/>
            </w:rPr>
            <w:t>Historical land titles have indicated that the site has been owned by a number of private individuals and companies between 1890 and 2024 for Strata Plan No. 60993. It is considered that there is a low to moderate potential for land contaminating activities to have occurred within the Strata Plan that required further investigation.</w:t>
          </w:r>
        </w:p>
        <w:p w14:paraId="0877974D" w14:textId="77777777" w:rsidR="008D0CD6" w:rsidRPr="00A12619" w:rsidRDefault="008D0CD6" w:rsidP="00903E92">
          <w:pPr>
            <w:numPr>
              <w:ilvl w:val="0"/>
              <w:numId w:val="8"/>
            </w:numPr>
            <w:contextualSpacing/>
            <w:rPr>
              <w:rFonts w:ascii="Calibri" w:eastAsia="Calibri" w:hAnsi="Calibri" w:cs="Calibri"/>
              <w:bCs/>
              <w:kern w:val="2"/>
              <w14:ligatures w14:val="standardContextual"/>
            </w:rPr>
          </w:pPr>
          <w:r w:rsidRPr="00A12619">
            <w:rPr>
              <w:rFonts w:ascii="Calibri" w:eastAsia="Calibri" w:hAnsi="Calibri" w:cs="Calibri"/>
              <w:bCs/>
              <w:kern w:val="2"/>
              <w14:ligatures w14:val="standardContextual"/>
            </w:rPr>
            <w:t>Review of historical aerial imagery has indicated that majority of the site has undergone minimal changes since 1943. The major changes have been observed to Block 4, whereby the current Gladesville Shopping Village was constructed between 1994 and 2004. Some demolition and extensions have been observed within majority of the block or surrounding lots. Based on review of historical aerial imagery at the site, further investigation is warranted.</w:t>
          </w:r>
        </w:p>
        <w:p w14:paraId="6EF41A3E" w14:textId="77777777" w:rsidR="008D0CD6" w:rsidRPr="00A12619" w:rsidRDefault="008D0CD6" w:rsidP="00903E92">
          <w:pPr>
            <w:numPr>
              <w:ilvl w:val="0"/>
              <w:numId w:val="8"/>
            </w:numPr>
            <w:contextualSpacing/>
            <w:rPr>
              <w:rFonts w:ascii="Calibri" w:eastAsia="Calibri" w:hAnsi="Calibri" w:cs="Calibri"/>
              <w:bCs/>
              <w:kern w:val="2"/>
              <w14:ligatures w14:val="standardContextual"/>
            </w:rPr>
          </w:pPr>
          <w:r w:rsidRPr="00A12619">
            <w:rPr>
              <w:rFonts w:ascii="Calibri" w:eastAsia="Calibri" w:hAnsi="Calibri" w:cs="Calibri"/>
              <w:bCs/>
              <w:kern w:val="2"/>
              <w14:ligatures w14:val="standardContextual"/>
            </w:rPr>
            <w:t xml:space="preserve">A review of publicly available contaminated land databases indicated that the site is not the subject of any licenses, applications, notices under Section 308 of the </w:t>
          </w:r>
          <w:r w:rsidRPr="00A12619">
            <w:rPr>
              <w:rFonts w:ascii="Calibri" w:eastAsia="Calibri" w:hAnsi="Calibri" w:cs="Calibri"/>
              <w:bCs/>
              <w:i/>
              <w:iCs/>
              <w:kern w:val="2"/>
              <w14:ligatures w14:val="standardContextual"/>
            </w:rPr>
            <w:t>Protection of the Environment Operations</w:t>
          </w:r>
          <w:r w:rsidRPr="00A12619">
            <w:rPr>
              <w:rFonts w:ascii="Calibri" w:eastAsia="Calibri" w:hAnsi="Calibri" w:cs="Calibri"/>
              <w:bCs/>
              <w:kern w:val="2"/>
              <w14:ligatures w14:val="standardContextual"/>
            </w:rPr>
            <w:t xml:space="preserve"> </w:t>
          </w:r>
          <w:r w:rsidRPr="00A12619">
            <w:rPr>
              <w:rFonts w:ascii="Calibri" w:eastAsia="Calibri" w:hAnsi="Calibri" w:cs="Calibri"/>
              <w:bCs/>
              <w:i/>
              <w:iCs/>
              <w:kern w:val="2"/>
              <w14:ligatures w14:val="standardContextual"/>
            </w:rPr>
            <w:t>Act 1997</w:t>
          </w:r>
          <w:r w:rsidRPr="00A12619">
            <w:rPr>
              <w:rFonts w:ascii="Calibri" w:eastAsia="Calibri" w:hAnsi="Calibri" w:cs="Calibri"/>
              <w:bCs/>
              <w:kern w:val="2"/>
              <w14:ligatures w14:val="standardContextual"/>
            </w:rPr>
            <w:t xml:space="preserve">. The site is not notified under Section 60 of the </w:t>
          </w:r>
          <w:r w:rsidRPr="00A12619">
            <w:rPr>
              <w:rFonts w:ascii="Calibri" w:eastAsia="Calibri" w:hAnsi="Calibri" w:cs="Calibri"/>
              <w:bCs/>
              <w:i/>
              <w:iCs/>
              <w:kern w:val="2"/>
              <w14:ligatures w14:val="standardContextual"/>
            </w:rPr>
            <w:t>Contaminated Land Management Act 1997</w:t>
          </w:r>
          <w:r w:rsidRPr="00A12619">
            <w:rPr>
              <w:rFonts w:ascii="Calibri" w:eastAsia="Calibri" w:hAnsi="Calibri" w:cs="Calibri"/>
              <w:bCs/>
              <w:kern w:val="2"/>
              <w14:ligatures w14:val="standardContextual"/>
            </w:rPr>
            <w:t xml:space="preserve">. The site is not the subject of any notifications under Section 58 of the </w:t>
          </w:r>
          <w:r w:rsidRPr="00A12619">
            <w:rPr>
              <w:rFonts w:ascii="Calibri" w:eastAsia="Calibri" w:hAnsi="Calibri" w:cs="Calibri"/>
              <w:bCs/>
              <w:i/>
              <w:iCs/>
              <w:kern w:val="2"/>
              <w14:ligatures w14:val="standardContextual"/>
            </w:rPr>
            <w:t>Contaminated Land Management</w:t>
          </w:r>
          <w:r w:rsidRPr="00A12619">
            <w:rPr>
              <w:rFonts w:ascii="Calibri" w:eastAsia="Calibri" w:hAnsi="Calibri" w:cs="Calibri"/>
              <w:bCs/>
              <w:kern w:val="2"/>
              <w14:ligatures w14:val="standardContextual"/>
            </w:rPr>
            <w:t xml:space="preserve"> </w:t>
          </w:r>
          <w:r w:rsidRPr="00A12619">
            <w:rPr>
              <w:rFonts w:ascii="Calibri" w:eastAsia="Calibri" w:hAnsi="Calibri" w:cs="Calibri"/>
              <w:bCs/>
              <w:i/>
              <w:iCs/>
              <w:kern w:val="2"/>
              <w14:ligatures w14:val="standardContextual"/>
            </w:rPr>
            <w:t>Act 1997</w:t>
          </w:r>
          <w:r w:rsidRPr="00A12619">
            <w:rPr>
              <w:rFonts w:ascii="Calibri" w:eastAsia="Calibri" w:hAnsi="Calibri" w:cs="Calibri"/>
              <w:bCs/>
              <w:kern w:val="2"/>
              <w14:ligatures w14:val="standardContextual"/>
            </w:rPr>
            <w:t>.</w:t>
          </w:r>
        </w:p>
        <w:p w14:paraId="259FC259" w14:textId="77777777" w:rsidR="008D0CD6" w:rsidRPr="00A12619" w:rsidRDefault="008D0CD6" w:rsidP="00903E92">
          <w:pPr>
            <w:numPr>
              <w:ilvl w:val="0"/>
              <w:numId w:val="8"/>
            </w:numPr>
            <w:contextualSpacing/>
            <w:rPr>
              <w:rFonts w:ascii="Calibri" w:eastAsia="Calibri" w:hAnsi="Calibri" w:cs="Calibri"/>
              <w:bCs/>
              <w:kern w:val="2"/>
              <w14:ligatures w14:val="standardContextual"/>
            </w:rPr>
          </w:pPr>
          <w:r w:rsidRPr="00A12619">
            <w:rPr>
              <w:rFonts w:ascii="Calibri" w:eastAsia="Calibri" w:hAnsi="Calibri" w:cs="Calibri"/>
              <w:bCs/>
              <w:kern w:val="2"/>
              <w14:ligatures w14:val="standardContextual"/>
            </w:rPr>
            <w:t>Review of council certification has indicated that the site is not registered as:</w:t>
          </w:r>
        </w:p>
        <w:p w14:paraId="7CEF93B0" w14:textId="77777777" w:rsidR="008D0CD6" w:rsidRPr="00A12619" w:rsidRDefault="008D0CD6" w:rsidP="00903E92">
          <w:pPr>
            <w:numPr>
              <w:ilvl w:val="0"/>
              <w:numId w:val="9"/>
            </w:numPr>
            <w:ind w:left="1154"/>
            <w:contextualSpacing/>
            <w:rPr>
              <w:rFonts w:ascii="Calibri" w:eastAsia="Calibri" w:hAnsi="Calibri" w:cs="Calibri"/>
              <w:bCs/>
              <w:kern w:val="2"/>
              <w14:ligatures w14:val="standardContextual"/>
            </w:rPr>
          </w:pPr>
          <w:r w:rsidRPr="00A12619">
            <w:rPr>
              <w:rFonts w:ascii="Calibri" w:eastAsia="Calibri" w:hAnsi="Calibri" w:cs="Calibri"/>
              <w:bCs/>
              <w:kern w:val="2"/>
              <w14:ligatures w14:val="standardContextual"/>
            </w:rPr>
            <w:t>Significantly contaminated land;</w:t>
          </w:r>
        </w:p>
        <w:p w14:paraId="0E01D275" w14:textId="77777777" w:rsidR="008D0CD6" w:rsidRPr="00A12619" w:rsidRDefault="008D0CD6" w:rsidP="00903E92">
          <w:pPr>
            <w:numPr>
              <w:ilvl w:val="0"/>
              <w:numId w:val="9"/>
            </w:numPr>
            <w:ind w:left="1154"/>
            <w:contextualSpacing/>
            <w:rPr>
              <w:rFonts w:ascii="Calibri" w:eastAsia="Calibri" w:hAnsi="Calibri" w:cs="Calibri"/>
              <w:bCs/>
              <w:kern w:val="2"/>
              <w14:ligatures w14:val="standardContextual"/>
            </w:rPr>
          </w:pPr>
          <w:r w:rsidRPr="00A12619">
            <w:rPr>
              <w:rFonts w:ascii="Calibri" w:eastAsia="Calibri" w:hAnsi="Calibri" w:cs="Calibri"/>
              <w:bCs/>
              <w:kern w:val="2"/>
              <w14:ligatures w14:val="standardContextual"/>
            </w:rPr>
            <w:t>Subject to a management order;</w:t>
          </w:r>
        </w:p>
        <w:p w14:paraId="76F38E5E" w14:textId="77777777" w:rsidR="008D0CD6" w:rsidRPr="00A12619" w:rsidRDefault="008D0CD6" w:rsidP="00903E92">
          <w:pPr>
            <w:numPr>
              <w:ilvl w:val="0"/>
              <w:numId w:val="9"/>
            </w:numPr>
            <w:ind w:left="1154"/>
            <w:contextualSpacing/>
            <w:rPr>
              <w:rFonts w:ascii="Calibri" w:eastAsia="Calibri" w:hAnsi="Calibri" w:cs="Calibri"/>
              <w:bCs/>
              <w:kern w:val="2"/>
              <w14:ligatures w14:val="standardContextual"/>
            </w:rPr>
          </w:pPr>
          <w:r w:rsidRPr="00A12619">
            <w:rPr>
              <w:rFonts w:ascii="Calibri" w:eastAsia="Calibri" w:hAnsi="Calibri" w:cs="Calibri"/>
              <w:bCs/>
              <w:kern w:val="2"/>
              <w14:ligatures w14:val="standardContextual"/>
            </w:rPr>
            <w:t>The subject of an approved voluntary management proposal;</w:t>
          </w:r>
        </w:p>
        <w:p w14:paraId="78A9B15E" w14:textId="77777777" w:rsidR="008D0CD6" w:rsidRPr="00A12619" w:rsidRDefault="008D0CD6" w:rsidP="00903E92">
          <w:pPr>
            <w:numPr>
              <w:ilvl w:val="0"/>
              <w:numId w:val="9"/>
            </w:numPr>
            <w:ind w:left="1154"/>
            <w:contextualSpacing/>
            <w:rPr>
              <w:rFonts w:ascii="Calibri" w:eastAsia="Calibri" w:hAnsi="Calibri" w:cs="Calibri"/>
              <w:bCs/>
              <w:kern w:val="2"/>
              <w14:ligatures w14:val="standardContextual"/>
            </w:rPr>
          </w:pPr>
          <w:r w:rsidRPr="00A12619">
            <w:rPr>
              <w:rFonts w:ascii="Calibri" w:eastAsia="Calibri" w:hAnsi="Calibri" w:cs="Calibri"/>
              <w:bCs/>
              <w:kern w:val="2"/>
              <w14:ligatures w14:val="standardContextual"/>
            </w:rPr>
            <w:t>Subject to an ongoing maintenance order; or</w:t>
          </w:r>
        </w:p>
        <w:p w14:paraId="210661DB" w14:textId="77777777" w:rsidR="008D0CD6" w:rsidRPr="00A12619" w:rsidRDefault="008D0CD6" w:rsidP="00903E92">
          <w:pPr>
            <w:numPr>
              <w:ilvl w:val="0"/>
              <w:numId w:val="9"/>
            </w:numPr>
            <w:ind w:left="1154"/>
            <w:contextualSpacing/>
            <w:rPr>
              <w:rFonts w:ascii="Calibri" w:eastAsia="Calibri" w:hAnsi="Calibri" w:cs="Calibri"/>
              <w:bCs/>
              <w:kern w:val="2"/>
              <w14:ligatures w14:val="standardContextual"/>
            </w:rPr>
          </w:pPr>
          <w:r w:rsidRPr="00A12619">
            <w:rPr>
              <w:rFonts w:ascii="Calibri" w:eastAsia="Calibri" w:hAnsi="Calibri" w:cs="Calibri"/>
              <w:bCs/>
              <w:kern w:val="2"/>
              <w14:ligatures w14:val="standardContextual"/>
            </w:rPr>
            <w:t>The subject of a site audit statement.</w:t>
          </w:r>
        </w:p>
        <w:p w14:paraId="0CE4C808" w14:textId="77777777" w:rsidR="008D0CD6" w:rsidRPr="00A12619" w:rsidRDefault="008D0CD6" w:rsidP="00903E92">
          <w:pPr>
            <w:numPr>
              <w:ilvl w:val="0"/>
              <w:numId w:val="8"/>
            </w:numPr>
            <w:contextualSpacing/>
            <w:rPr>
              <w:rFonts w:ascii="Calibri" w:eastAsia="Calibri" w:hAnsi="Calibri" w:cs="Calibri"/>
              <w:bCs/>
              <w:kern w:val="2"/>
              <w14:ligatures w14:val="standardContextual"/>
            </w:rPr>
          </w:pPr>
          <w:r w:rsidRPr="00A12619">
            <w:rPr>
              <w:rFonts w:ascii="Calibri" w:eastAsia="Calibri" w:hAnsi="Calibri" w:cs="Calibri"/>
              <w:bCs/>
              <w:kern w:val="2"/>
              <w14:ligatures w14:val="standardContextual"/>
            </w:rPr>
            <w:t>Based on the desktop review and site walkover, four (4) potential areas of environmental concern were identified within the site ranging moderate to high risk.</w:t>
          </w:r>
        </w:p>
        <w:p w14:paraId="3FDA9A98" w14:textId="77777777" w:rsidR="008D0CD6" w:rsidRPr="00A12619" w:rsidRDefault="008D0CD6" w:rsidP="00903E92">
          <w:pPr>
            <w:numPr>
              <w:ilvl w:val="0"/>
              <w:numId w:val="8"/>
            </w:numPr>
            <w:contextualSpacing/>
            <w:rPr>
              <w:rFonts w:ascii="Calibri" w:eastAsia="Calibri" w:hAnsi="Calibri" w:cs="Calibri"/>
              <w:bCs/>
              <w:kern w:val="2"/>
              <w14:ligatures w14:val="standardContextual"/>
            </w:rPr>
          </w:pPr>
          <w:r w:rsidRPr="00A12619">
            <w:rPr>
              <w:rFonts w:ascii="Calibri" w:eastAsia="Calibri" w:hAnsi="Calibri" w:cs="Calibri"/>
              <w:bCs/>
              <w:kern w:val="2"/>
              <w14:ligatures w14:val="standardContextual"/>
            </w:rPr>
            <w:t>Based on the assessments undertaken as part of this investigation, the PSI has concluded that the site is suitable for the proposed rezoning outlined within the Gladesville Master Plan, with the future associated redevelopment suitable subject to a Stage 2 Detailed Site Investigation that is required to address the four (4) potential areas of environmental concern (PAEC) prior to redevelopment works commencing.</w:t>
          </w:r>
        </w:p>
        <w:p w14:paraId="4069A232" w14:textId="77777777" w:rsidR="008D0CD6" w:rsidRPr="00A12619" w:rsidRDefault="008D0CD6" w:rsidP="008D0CD6">
          <w:pPr>
            <w:rPr>
              <w:rFonts w:ascii="Calibri" w:eastAsia="Calibri" w:hAnsi="Calibri" w:cs="Calibri"/>
              <w:bCs/>
              <w:kern w:val="2"/>
              <w14:ligatures w14:val="standardContextual"/>
            </w:rPr>
          </w:pPr>
        </w:p>
        <w:p w14:paraId="2F801E00" w14:textId="77777777" w:rsidR="008D0CD6" w:rsidRPr="00A12619" w:rsidRDefault="008D0CD6" w:rsidP="008D0CD6">
          <w:pPr>
            <w:rPr>
              <w:rFonts w:ascii="Calibri" w:eastAsia="Calibri" w:hAnsi="Calibri" w:cs="Calibri"/>
              <w:bCs/>
              <w:kern w:val="2"/>
              <w14:ligatures w14:val="standardContextual"/>
            </w:rPr>
          </w:pPr>
          <w:r w:rsidRPr="00A12619">
            <w:rPr>
              <w:rFonts w:ascii="Calibri" w:eastAsia="Calibri" w:hAnsi="Calibri" w:cs="Calibri"/>
              <w:bCs/>
              <w:kern w:val="2"/>
              <w14:ligatures w14:val="standardContextual"/>
            </w:rPr>
            <w:t>Based on the conclusions stated above and the background data gathered during the course of this investigation, the PSI recommends the following:</w:t>
          </w:r>
        </w:p>
        <w:p w14:paraId="610BA490" w14:textId="77777777" w:rsidR="008D0CD6" w:rsidRPr="00A12619" w:rsidRDefault="008D0CD6" w:rsidP="008D0CD6">
          <w:pPr>
            <w:rPr>
              <w:rFonts w:ascii="Calibri" w:eastAsia="Calibri" w:hAnsi="Calibri" w:cs="Calibri"/>
              <w:bCs/>
              <w:kern w:val="2"/>
              <w14:ligatures w14:val="standardContextual"/>
            </w:rPr>
          </w:pPr>
        </w:p>
        <w:p w14:paraId="16B51BDB" w14:textId="77777777" w:rsidR="008D0CD6" w:rsidRPr="00A12619" w:rsidRDefault="008D0CD6" w:rsidP="00903E92">
          <w:pPr>
            <w:numPr>
              <w:ilvl w:val="0"/>
              <w:numId w:val="10"/>
            </w:numPr>
            <w:contextualSpacing/>
            <w:rPr>
              <w:rFonts w:ascii="Calibri" w:eastAsia="Calibri" w:hAnsi="Calibri" w:cs="Calibri"/>
              <w:bCs/>
              <w:kern w:val="2"/>
              <w14:ligatures w14:val="standardContextual"/>
            </w:rPr>
          </w:pPr>
          <w:r w:rsidRPr="00A12619">
            <w:rPr>
              <w:rFonts w:ascii="Calibri" w:eastAsia="Calibri" w:hAnsi="Calibri" w:cs="Calibri"/>
              <w:bCs/>
              <w:kern w:val="2"/>
              <w14:ligatures w14:val="standardContextual"/>
            </w:rPr>
            <w:t>Undertake a Stage 2 Detailed Site Investigation within the identified potential areas of environmental concern to further characterise potential contamination, and inform whether further management or remediation is required prior to redevelopment works commencing on-site.</w:t>
          </w:r>
        </w:p>
        <w:p w14:paraId="3CFA577B" w14:textId="77777777" w:rsidR="008D0CD6" w:rsidRPr="00A12619" w:rsidRDefault="008D0CD6" w:rsidP="00903E92">
          <w:pPr>
            <w:numPr>
              <w:ilvl w:val="0"/>
              <w:numId w:val="10"/>
            </w:numPr>
            <w:contextualSpacing/>
            <w:rPr>
              <w:rFonts w:ascii="Calibri" w:eastAsia="Calibri" w:hAnsi="Calibri" w:cs="Calibri"/>
              <w:bCs/>
              <w:kern w:val="2"/>
              <w14:ligatures w14:val="standardContextual"/>
            </w:rPr>
          </w:pPr>
          <w:r w:rsidRPr="00A12619">
            <w:rPr>
              <w:rFonts w:ascii="Calibri" w:eastAsia="Calibri" w:hAnsi="Calibri" w:cs="Calibri"/>
              <w:bCs/>
              <w:kern w:val="2"/>
              <w14:ligatures w14:val="standardContextual"/>
            </w:rPr>
            <w:t>Undertake a hazardous building material survey of the structures present on-site prior to demolition.</w:t>
          </w:r>
        </w:p>
        <w:p w14:paraId="6AFAE8FD" w14:textId="77777777" w:rsidR="008D0CD6" w:rsidRPr="00A12619" w:rsidRDefault="008D0CD6" w:rsidP="00903E92">
          <w:pPr>
            <w:numPr>
              <w:ilvl w:val="0"/>
              <w:numId w:val="10"/>
            </w:numPr>
            <w:contextualSpacing/>
            <w:rPr>
              <w:rFonts w:ascii="Calibri" w:eastAsia="Calibri" w:hAnsi="Calibri" w:cs="Calibri"/>
              <w:bCs/>
              <w:kern w:val="2"/>
              <w14:ligatures w14:val="standardContextual"/>
            </w:rPr>
          </w:pPr>
          <w:r w:rsidRPr="00A12619">
            <w:rPr>
              <w:rFonts w:ascii="Calibri" w:eastAsia="Calibri" w:hAnsi="Calibri" w:cs="Calibri"/>
              <w:bCs/>
              <w:kern w:val="2"/>
              <w14:ligatures w14:val="standardContextual"/>
            </w:rPr>
            <w:t>Following removal of hazardous building materials (if identified), a clearance inspection must be undertaken by an appropriately qualified occupational hygienist / SafeWork NSW Licenced Asbestos Assessor.</w:t>
          </w:r>
        </w:p>
        <w:p w14:paraId="36C933E9" w14:textId="77777777" w:rsidR="008D0CD6" w:rsidRPr="00A12619" w:rsidRDefault="008D0CD6" w:rsidP="00903E92">
          <w:pPr>
            <w:numPr>
              <w:ilvl w:val="0"/>
              <w:numId w:val="10"/>
            </w:numPr>
            <w:contextualSpacing/>
            <w:rPr>
              <w:rFonts w:ascii="Calibri" w:eastAsia="Calibri" w:hAnsi="Calibri" w:cs="Calibri"/>
              <w:bCs/>
              <w:kern w:val="2"/>
              <w14:ligatures w14:val="standardContextual"/>
            </w:rPr>
          </w:pPr>
          <w:r w:rsidRPr="00A12619">
            <w:rPr>
              <w:rFonts w:ascii="Calibri" w:eastAsia="Calibri" w:hAnsi="Calibri" w:cs="Calibri"/>
              <w:bCs/>
              <w:kern w:val="2"/>
              <w14:ligatures w14:val="standardContextual"/>
            </w:rPr>
            <w:t>A waste classification assessment should be carried out on any soil materials proposed for disposal offsite as per the NSW Environment Protection Authority Waste Classification Guidelines (2014).</w:t>
          </w:r>
        </w:p>
        <w:p w14:paraId="5FD9512D" w14:textId="77777777" w:rsidR="008D0CD6" w:rsidRPr="00A12619" w:rsidRDefault="008D0CD6" w:rsidP="00903E92">
          <w:pPr>
            <w:numPr>
              <w:ilvl w:val="0"/>
              <w:numId w:val="10"/>
            </w:numPr>
            <w:contextualSpacing/>
            <w:rPr>
              <w:rFonts w:ascii="Calibri" w:eastAsia="Calibri" w:hAnsi="Calibri" w:cs="Calibri"/>
              <w:bCs/>
              <w:kern w:val="2"/>
              <w14:ligatures w14:val="standardContextual"/>
            </w:rPr>
          </w:pPr>
          <w:r w:rsidRPr="00A12619">
            <w:rPr>
              <w:rFonts w:ascii="Calibri" w:eastAsia="Calibri" w:hAnsi="Calibri" w:cs="Calibri"/>
              <w:bCs/>
              <w:kern w:val="2"/>
              <w14:ligatures w14:val="standardContextual"/>
            </w:rPr>
            <w:t>Records of the transport and disposal of any materials off-site should be maintained.</w:t>
          </w:r>
        </w:p>
        <w:p w14:paraId="2F0C1BE4" w14:textId="77777777" w:rsidR="008D0CD6" w:rsidRPr="00A12619" w:rsidRDefault="008D0CD6" w:rsidP="008D0CD6">
          <w:pPr>
            <w:rPr>
              <w:rFonts w:ascii="Calibri" w:eastAsia="Calibri" w:hAnsi="Calibri" w:cs="Calibri"/>
              <w:bCs/>
              <w:kern w:val="2"/>
              <w:lang w:val="en-US"/>
              <w14:ligatures w14:val="standardContextual"/>
            </w:rPr>
          </w:pPr>
        </w:p>
        <w:p w14:paraId="7E96CCEC" w14:textId="77777777" w:rsidR="008D0CD6" w:rsidRPr="00A12619" w:rsidRDefault="008D0CD6" w:rsidP="008D0CD6">
          <w:pPr>
            <w:rPr>
              <w:rFonts w:ascii="Calibri" w:eastAsia="Calibri" w:hAnsi="Calibri" w:cs="Calibri"/>
              <w:bCs/>
              <w:kern w:val="2"/>
              <w:lang w:val="en-US"/>
              <w14:ligatures w14:val="standardContextual"/>
            </w:rPr>
          </w:pPr>
          <w:r w:rsidRPr="00A12619">
            <w:rPr>
              <w:rFonts w:ascii="Calibri" w:eastAsia="Calibri" w:hAnsi="Calibri" w:cs="Calibri"/>
              <w:bCs/>
              <w:kern w:val="2"/>
              <w:lang w:val="en-US"/>
              <w14:ligatures w14:val="standardContextual"/>
            </w:rPr>
            <w:t xml:space="preserve">This preliminary site investigation is included as Attachment 5 of the Planning Proposal. </w:t>
          </w:r>
        </w:p>
        <w:p w14:paraId="7A40646E" w14:textId="77777777" w:rsidR="008D0CD6" w:rsidRPr="00A12619" w:rsidRDefault="008D0CD6" w:rsidP="008D0CD6">
          <w:pPr>
            <w:rPr>
              <w:rFonts w:ascii="Calibri" w:eastAsia="Calibri" w:hAnsi="Calibri" w:cs="Calibri"/>
              <w:bCs/>
              <w:kern w:val="2"/>
              <w:lang w:val="en-US"/>
              <w14:ligatures w14:val="standardContextual"/>
            </w:rPr>
          </w:pPr>
        </w:p>
        <w:p w14:paraId="1359C2FB" w14:textId="77777777" w:rsidR="008D0CD6" w:rsidRPr="00A12619" w:rsidRDefault="008D0CD6" w:rsidP="008D0CD6">
          <w:pPr>
            <w:rPr>
              <w:rFonts w:ascii="Calibri" w:eastAsia="Calibri" w:hAnsi="Calibri" w:cs="Calibri"/>
              <w:b/>
              <w:kern w:val="2"/>
              <w:lang w:val="en-US"/>
              <w14:ligatures w14:val="standardContextual"/>
            </w:rPr>
          </w:pPr>
          <w:r w:rsidRPr="00A12619">
            <w:rPr>
              <w:rFonts w:ascii="Calibri" w:eastAsia="Calibri" w:hAnsi="Calibri" w:cs="Calibri"/>
              <w:b/>
              <w:kern w:val="2"/>
              <w:lang w:val="en-US"/>
              <w14:ligatures w14:val="standardContextual"/>
            </w:rPr>
            <w:t>Heritage impact assessment</w:t>
          </w:r>
        </w:p>
        <w:p w14:paraId="7599C3C3" w14:textId="77777777" w:rsidR="008D0CD6" w:rsidRPr="00A12619" w:rsidRDefault="008D0CD6" w:rsidP="008D0CD6">
          <w:pPr>
            <w:rPr>
              <w:rFonts w:ascii="Calibri" w:eastAsia="Calibri" w:hAnsi="Calibri" w:cs="Calibri"/>
              <w:bCs/>
              <w:kern w:val="2"/>
              <w:lang w:val="en-US"/>
              <w14:ligatures w14:val="standardContextual"/>
            </w:rPr>
          </w:pPr>
        </w:p>
        <w:p w14:paraId="26F812F7" w14:textId="77777777" w:rsidR="008D0CD6" w:rsidRPr="00A12619" w:rsidRDefault="008D0CD6" w:rsidP="008D0CD6">
          <w:pPr>
            <w:rPr>
              <w:rFonts w:ascii="Calibri" w:eastAsia="Calibri" w:hAnsi="Calibri" w:cs="Calibri"/>
              <w:bCs/>
              <w:kern w:val="2"/>
              <w:lang w:val="en-US"/>
              <w14:ligatures w14:val="standardContextual"/>
            </w:rPr>
          </w:pPr>
          <w:r w:rsidRPr="00A12619">
            <w:rPr>
              <w:rFonts w:ascii="Calibri" w:eastAsia="Calibri" w:hAnsi="Calibri" w:cs="Calibri"/>
              <w:bCs/>
              <w:kern w:val="2"/>
              <w:lang w:val="en-US"/>
              <w14:ligatures w14:val="standardContextual"/>
            </w:rPr>
            <w:t xml:space="preserve">The </w:t>
          </w:r>
          <w:bookmarkStart w:id="4" w:name="_Hlk193460721"/>
          <w:r w:rsidRPr="00A12619">
            <w:rPr>
              <w:rFonts w:ascii="Calibri" w:eastAsia="Calibri" w:hAnsi="Calibri" w:cs="Calibri"/>
              <w:bCs/>
              <w:kern w:val="2"/>
              <w:lang w:val="en-US"/>
              <w14:ligatures w14:val="standardContextual"/>
            </w:rPr>
            <w:t xml:space="preserve">initial planning proposal investigation area </w:t>
          </w:r>
          <w:bookmarkEnd w:id="4"/>
          <w:r w:rsidRPr="00A12619">
            <w:rPr>
              <w:rFonts w:ascii="Calibri" w:eastAsia="Calibri" w:hAnsi="Calibri" w:cs="Calibri"/>
              <w:bCs/>
              <w:kern w:val="2"/>
              <w:lang w:val="en-US"/>
              <w14:ligatures w14:val="standardContextual"/>
            </w:rPr>
            <w:t>(inclusive of Blocks 1- 4) contains five heritage items. An additional heritage item also adjoins the site to the north of Massey Street. These heritage items are listed below:</w:t>
          </w:r>
        </w:p>
        <w:p w14:paraId="15FC62C7" w14:textId="77777777" w:rsidR="008D0CD6" w:rsidRPr="00A12619" w:rsidRDefault="008D0CD6" w:rsidP="008D0CD6">
          <w:pPr>
            <w:rPr>
              <w:rFonts w:ascii="Calibri" w:eastAsia="Calibri" w:hAnsi="Calibri" w:cs="Calibri"/>
              <w:bCs/>
              <w:kern w:val="2"/>
              <w:lang w:val="en-US"/>
              <w14:ligatures w14:val="standardContextual"/>
            </w:rPr>
          </w:pPr>
        </w:p>
        <w:p w14:paraId="0E6625FE" w14:textId="77777777" w:rsidR="008D0CD6" w:rsidRPr="00A12619" w:rsidRDefault="008D0CD6" w:rsidP="00903E92">
          <w:pPr>
            <w:numPr>
              <w:ilvl w:val="0"/>
              <w:numId w:val="6"/>
            </w:numPr>
            <w:contextualSpacing/>
            <w:rPr>
              <w:rFonts w:ascii="Calibri" w:eastAsia="Calibri" w:hAnsi="Calibri" w:cs="Calibri"/>
              <w:bCs/>
              <w:kern w:val="2"/>
              <w:lang w:val="en-US"/>
              <w14:ligatures w14:val="standardContextual"/>
            </w:rPr>
          </w:pPr>
          <w:r w:rsidRPr="00A12619">
            <w:rPr>
              <w:rFonts w:ascii="Calibri" w:eastAsia="Calibri" w:hAnsi="Calibri" w:cs="Calibri"/>
              <w:bCs/>
              <w:kern w:val="2"/>
              <w:lang w:val="en-US"/>
              <w14:ligatures w14:val="standardContextual"/>
            </w:rPr>
            <w:t>I480 – 2 Massey Street, Gladesville - “Dunham House”.</w:t>
          </w:r>
        </w:p>
        <w:p w14:paraId="7FCC2F80" w14:textId="77777777" w:rsidR="008D0CD6" w:rsidRPr="00A12619" w:rsidRDefault="008D0CD6" w:rsidP="00903E92">
          <w:pPr>
            <w:numPr>
              <w:ilvl w:val="0"/>
              <w:numId w:val="6"/>
            </w:numPr>
            <w:contextualSpacing/>
            <w:rPr>
              <w:rFonts w:ascii="Calibri" w:eastAsia="Calibri" w:hAnsi="Calibri" w:cs="Calibri"/>
              <w:bCs/>
              <w:kern w:val="2"/>
              <w:lang w:val="en-US"/>
              <w14:ligatures w14:val="standardContextual"/>
            </w:rPr>
          </w:pPr>
          <w:r w:rsidRPr="00A12619">
            <w:rPr>
              <w:rFonts w:ascii="Calibri" w:eastAsia="Calibri" w:hAnsi="Calibri" w:cs="Calibri"/>
              <w:bCs/>
              <w:kern w:val="2"/>
              <w:lang w:val="en-US"/>
              <w14:ligatures w14:val="standardContextual"/>
            </w:rPr>
            <w:t>I487 – 263 Victoria Road, Gladesville - former Butcher shop.</w:t>
          </w:r>
        </w:p>
        <w:p w14:paraId="57474479" w14:textId="77777777" w:rsidR="008D0CD6" w:rsidRPr="00A12619" w:rsidRDefault="008D0CD6" w:rsidP="00903E92">
          <w:pPr>
            <w:numPr>
              <w:ilvl w:val="0"/>
              <w:numId w:val="6"/>
            </w:numPr>
            <w:contextualSpacing/>
            <w:rPr>
              <w:rFonts w:ascii="Calibri" w:eastAsia="Calibri" w:hAnsi="Calibri" w:cs="Calibri"/>
              <w:bCs/>
              <w:kern w:val="2"/>
              <w:lang w:val="en-US"/>
              <w14:ligatures w14:val="standardContextual"/>
            </w:rPr>
          </w:pPr>
          <w:r w:rsidRPr="00A12619">
            <w:rPr>
              <w:rFonts w:ascii="Calibri" w:eastAsia="Calibri" w:hAnsi="Calibri" w:cs="Calibri"/>
              <w:bCs/>
              <w:kern w:val="2"/>
              <w:lang w:val="en-US"/>
              <w14:ligatures w14:val="standardContextual"/>
            </w:rPr>
            <w:t>I488 – 219 Victoria Road, Gladesville -former Commonwealth Bank.</w:t>
          </w:r>
        </w:p>
        <w:p w14:paraId="641AC347" w14:textId="77777777" w:rsidR="008D0CD6" w:rsidRPr="00A12619" w:rsidRDefault="008D0CD6" w:rsidP="00903E92">
          <w:pPr>
            <w:numPr>
              <w:ilvl w:val="0"/>
              <w:numId w:val="6"/>
            </w:numPr>
            <w:contextualSpacing/>
            <w:rPr>
              <w:rFonts w:ascii="Calibri" w:eastAsia="Calibri" w:hAnsi="Calibri" w:cs="Calibri"/>
              <w:bCs/>
              <w:kern w:val="2"/>
              <w:lang w:val="en-US"/>
              <w14:ligatures w14:val="standardContextual"/>
            </w:rPr>
          </w:pPr>
          <w:r w:rsidRPr="00A12619">
            <w:rPr>
              <w:rFonts w:ascii="Calibri" w:eastAsia="Calibri" w:hAnsi="Calibri" w:cs="Calibri"/>
              <w:bCs/>
              <w:kern w:val="2"/>
              <w:lang w:val="en-US"/>
              <w14:ligatures w14:val="standardContextual"/>
            </w:rPr>
            <w:t>I489 – 197-199 Victoria Road, Gladesville – Shops / Hotel.</w:t>
          </w:r>
        </w:p>
        <w:p w14:paraId="71C25527" w14:textId="77777777" w:rsidR="008D0CD6" w:rsidRPr="00A12619" w:rsidRDefault="008D0CD6" w:rsidP="00903E92">
          <w:pPr>
            <w:numPr>
              <w:ilvl w:val="0"/>
              <w:numId w:val="6"/>
            </w:numPr>
            <w:contextualSpacing/>
            <w:rPr>
              <w:rFonts w:ascii="Calibri" w:eastAsia="Calibri" w:hAnsi="Calibri" w:cs="Calibri"/>
              <w:bCs/>
              <w:kern w:val="2"/>
              <w:lang w:val="en-US"/>
              <w14:ligatures w14:val="standardContextual"/>
            </w:rPr>
          </w:pPr>
          <w:r w:rsidRPr="00A12619">
            <w:rPr>
              <w:rFonts w:ascii="Calibri" w:eastAsia="Calibri" w:hAnsi="Calibri" w:cs="Calibri"/>
              <w:bCs/>
              <w:kern w:val="2"/>
              <w:lang w:val="en-US"/>
              <w14:ligatures w14:val="standardContextual"/>
            </w:rPr>
            <w:t>I490 – 173-183 Victoria Road, Gladesville – Shops.</w:t>
          </w:r>
        </w:p>
        <w:p w14:paraId="4749BB9E" w14:textId="77777777" w:rsidR="008D0CD6" w:rsidRPr="00A12619" w:rsidRDefault="008D0CD6" w:rsidP="00903E92">
          <w:pPr>
            <w:numPr>
              <w:ilvl w:val="0"/>
              <w:numId w:val="6"/>
            </w:numPr>
            <w:contextualSpacing/>
            <w:rPr>
              <w:rFonts w:ascii="Calibri" w:eastAsia="Calibri" w:hAnsi="Calibri" w:cs="Calibri"/>
              <w:bCs/>
              <w:kern w:val="2"/>
              <w:lang w:val="en-US"/>
              <w14:ligatures w14:val="standardContextual"/>
            </w:rPr>
          </w:pPr>
          <w:r w:rsidRPr="00A12619">
            <w:rPr>
              <w:rFonts w:ascii="Calibri" w:eastAsia="Calibri" w:hAnsi="Calibri" w:cs="Calibri"/>
              <w:bCs/>
              <w:kern w:val="2"/>
              <w:lang w:val="en-US"/>
              <w14:ligatures w14:val="standardContextual"/>
            </w:rPr>
            <w:t>I514 – 10 Cowell Street, Gladesville – House.</w:t>
          </w:r>
        </w:p>
        <w:p w14:paraId="72AF7F60" w14:textId="77777777" w:rsidR="008D0CD6" w:rsidRPr="00A12619" w:rsidRDefault="008D0CD6" w:rsidP="008D0CD6">
          <w:pPr>
            <w:rPr>
              <w:rFonts w:ascii="Calibri" w:eastAsia="Calibri" w:hAnsi="Calibri" w:cs="Calibri"/>
              <w:bCs/>
              <w:kern w:val="2"/>
              <w:lang w:val="en-US"/>
              <w14:ligatures w14:val="standardContextual"/>
            </w:rPr>
          </w:pPr>
        </w:p>
        <w:p w14:paraId="51B6840E" w14:textId="77777777" w:rsidR="008D0CD6" w:rsidRPr="00A12619" w:rsidRDefault="008D0CD6" w:rsidP="008D0CD6">
          <w:pPr>
            <w:rPr>
              <w:rFonts w:ascii="Calibri" w:eastAsia="Calibri" w:hAnsi="Calibri" w:cs="Calibri"/>
              <w:bCs/>
              <w:kern w:val="2"/>
              <w:lang w:val="en-US"/>
              <w14:ligatures w14:val="standardContextual"/>
            </w:rPr>
          </w:pPr>
          <w:r w:rsidRPr="00A12619">
            <w:rPr>
              <w:rFonts w:ascii="Calibri" w:eastAsia="Calibri" w:hAnsi="Calibri" w:cs="Calibri"/>
              <w:bCs/>
              <w:kern w:val="2"/>
              <w:lang w:val="en-US"/>
              <w14:ligatures w14:val="standardContextual"/>
            </w:rPr>
            <w:t>In addition to the above heritage items, the planning proposal investigation area also contains part of a heritage conservation area</w:t>
          </w:r>
          <w:r w:rsidRPr="00A12619">
            <w:rPr>
              <w:rFonts w:ascii="Calibri" w:eastAsia="Calibri" w:hAnsi="Calibri"/>
              <w:kern w:val="2"/>
              <w14:ligatures w14:val="standardContextual"/>
            </w:rPr>
            <w:t xml:space="preserve"> (</w:t>
          </w:r>
          <w:r w:rsidRPr="00A12619">
            <w:rPr>
              <w:rFonts w:ascii="Calibri" w:eastAsia="Calibri" w:hAnsi="Calibri" w:cs="Calibri"/>
              <w:bCs/>
              <w:kern w:val="2"/>
              <w:lang w:val="en-US"/>
              <w14:ligatures w14:val="standardContextual"/>
            </w:rPr>
            <w:t xml:space="preserve">Hunters Hill Conservation Area No. 3 – Gladesville Village). Block 4, which is subject to this Planning Proposal, contains two heritage items (Item 1514 ‘House on 10 Cowell Street’ and Item I499 ‘Former Bank Building 219 Victoria Road’) and part of the heritage conservation area. These heritage items and conservation area are illustrated within Figure 3 below.  </w:t>
          </w:r>
        </w:p>
        <w:p w14:paraId="61F4E26D" w14:textId="77777777" w:rsidR="008D0CD6" w:rsidRPr="00A12619" w:rsidRDefault="008D0CD6" w:rsidP="008D0CD6">
          <w:pPr>
            <w:rPr>
              <w:rFonts w:ascii="Calibri" w:eastAsia="Calibri" w:hAnsi="Calibri" w:cs="Calibri"/>
              <w:bCs/>
              <w:kern w:val="2"/>
              <w:lang w:val="en-US"/>
              <w14:ligatures w14:val="standardContextual"/>
            </w:rPr>
          </w:pPr>
        </w:p>
        <w:p w14:paraId="0A9F6B88" w14:textId="77777777" w:rsidR="008D0CD6" w:rsidRPr="002570C8" w:rsidRDefault="008D0CD6" w:rsidP="007425AE">
          <w:pPr>
            <w:jc w:val="center"/>
            <w:rPr>
              <w:rFonts w:ascii="Calibri" w:eastAsia="Calibri" w:hAnsi="Calibri" w:cs="Calibri"/>
              <w:bCs/>
              <w:kern w:val="2"/>
              <w:sz w:val="22"/>
              <w:szCs w:val="22"/>
              <w:lang w:val="en-US"/>
              <w14:ligatures w14:val="standardContextual"/>
            </w:rPr>
          </w:pPr>
          <w:r w:rsidRPr="002570C8">
            <w:rPr>
              <w:rFonts w:ascii="Calibri" w:eastAsia="Calibri" w:hAnsi="Calibri" w:cs="Calibri"/>
              <w:bCs/>
              <w:noProof/>
              <w:kern w:val="2"/>
              <w:sz w:val="22"/>
              <w:szCs w:val="22"/>
              <w:bdr w:val="single" w:sz="4" w:space="0" w:color="auto"/>
              <w:lang w:val="en-US"/>
              <w14:ligatures w14:val="standardContextual"/>
            </w:rPr>
            <w:drawing>
              <wp:inline distT="0" distB="0" distL="0" distR="0" wp14:anchorId="24B258AE" wp14:editId="6900E1D3">
                <wp:extent cx="5706544" cy="4069058"/>
                <wp:effectExtent l="0" t="0" r="8890" b="8255"/>
                <wp:docPr id="10951185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118577" name=""/>
                        <pic:cNvPicPr/>
                      </pic:nvPicPr>
                      <pic:blipFill>
                        <a:blip r:embed="rId9"/>
                        <a:stretch>
                          <a:fillRect/>
                        </a:stretch>
                      </pic:blipFill>
                      <pic:spPr>
                        <a:xfrm>
                          <a:off x="0" y="0"/>
                          <a:ext cx="5710253" cy="4071702"/>
                        </a:xfrm>
                        <a:prstGeom prst="rect">
                          <a:avLst/>
                        </a:prstGeom>
                      </pic:spPr>
                    </pic:pic>
                  </a:graphicData>
                </a:graphic>
              </wp:inline>
            </w:drawing>
          </w:r>
        </w:p>
        <w:p w14:paraId="20ED0485" w14:textId="77777777" w:rsidR="008D0CD6" w:rsidRPr="002570C8" w:rsidRDefault="008D0CD6" w:rsidP="007425AE">
          <w:pPr>
            <w:jc w:val="center"/>
            <w:rPr>
              <w:rFonts w:ascii="Calibri" w:eastAsia="Calibri" w:hAnsi="Calibri" w:cs="Calibri"/>
              <w:bCs/>
              <w:kern w:val="2"/>
              <w:sz w:val="22"/>
              <w:szCs w:val="22"/>
              <w:lang w:val="en-US"/>
              <w14:ligatures w14:val="standardContextual"/>
            </w:rPr>
          </w:pPr>
          <w:r w:rsidRPr="002570C8">
            <w:rPr>
              <w:rFonts w:ascii="Calibri" w:eastAsia="Calibri" w:hAnsi="Calibri" w:cs="Calibri"/>
              <w:b/>
              <w:bCs/>
              <w:kern w:val="2"/>
              <w:sz w:val="22"/>
              <w:szCs w:val="22"/>
              <w14:ligatures w14:val="standardContextual"/>
            </w:rPr>
            <w:t>Figure 3 – Heritage Sites within the Project Area</w:t>
          </w:r>
        </w:p>
        <w:p w14:paraId="3FD31A10" w14:textId="77777777" w:rsidR="008D0CD6" w:rsidRPr="002570C8" w:rsidRDefault="008D0CD6" w:rsidP="008D0CD6">
          <w:pPr>
            <w:rPr>
              <w:rFonts w:ascii="Calibri" w:eastAsia="Calibri" w:hAnsi="Calibri" w:cs="Calibri"/>
              <w:bCs/>
              <w:kern w:val="2"/>
              <w:sz w:val="22"/>
              <w:szCs w:val="22"/>
              <w:lang w:val="en-US"/>
              <w14:ligatures w14:val="standardContextual"/>
            </w:rPr>
          </w:pPr>
        </w:p>
        <w:p w14:paraId="209BB70C" w14:textId="77777777" w:rsidR="008D0CD6" w:rsidRPr="00A12619" w:rsidRDefault="008D0CD6" w:rsidP="008D0CD6">
          <w:pPr>
            <w:rPr>
              <w:rFonts w:ascii="Calibri" w:eastAsia="Calibri" w:hAnsi="Calibri" w:cs="Calibri"/>
              <w:bCs/>
              <w:kern w:val="2"/>
              <w:lang w:val="en-US"/>
              <w14:ligatures w14:val="standardContextual"/>
            </w:rPr>
          </w:pPr>
          <w:r w:rsidRPr="00A12619">
            <w:rPr>
              <w:rFonts w:ascii="Calibri" w:eastAsia="Calibri" w:hAnsi="Calibri" w:cs="Calibri"/>
              <w:bCs/>
              <w:kern w:val="2"/>
              <w:lang w:val="en-US"/>
              <w14:ligatures w14:val="standardContextual"/>
            </w:rPr>
            <w:t xml:space="preserve">A heritage impact assessment was subsequently undertaken to assess the significance of these sites and to provide recommendations for the management of historic heritage associated with the Proposal.  </w:t>
          </w:r>
        </w:p>
        <w:p w14:paraId="10CA1C08" w14:textId="77777777" w:rsidR="008D0CD6" w:rsidRPr="00A12619" w:rsidRDefault="008D0CD6" w:rsidP="008D0CD6">
          <w:pPr>
            <w:rPr>
              <w:rFonts w:ascii="Calibri" w:eastAsia="Calibri" w:hAnsi="Calibri" w:cs="Calibri"/>
              <w:bCs/>
              <w:kern w:val="2"/>
              <w:lang w:val="en-US"/>
              <w14:ligatures w14:val="standardContextual"/>
            </w:rPr>
          </w:pPr>
          <w:r w:rsidRPr="00A12619">
            <w:rPr>
              <w:rFonts w:ascii="Calibri" w:eastAsia="Calibri" w:hAnsi="Calibri" w:cs="Calibri"/>
              <w:bCs/>
              <w:kern w:val="2"/>
              <w:lang w:val="en-US"/>
              <w14:ligatures w14:val="standardContextual"/>
            </w:rPr>
            <w:t xml:space="preserve"> </w:t>
          </w:r>
        </w:p>
        <w:p w14:paraId="34A21C20" w14:textId="77777777" w:rsidR="008D0CD6" w:rsidRPr="00A12619" w:rsidRDefault="008D0CD6" w:rsidP="008D0CD6">
          <w:pPr>
            <w:rPr>
              <w:rFonts w:ascii="Calibri" w:eastAsia="Calibri" w:hAnsi="Calibri" w:cs="Calibri"/>
              <w:bCs/>
              <w:kern w:val="2"/>
              <w:lang w:val="en-US"/>
              <w14:ligatures w14:val="standardContextual"/>
            </w:rPr>
          </w:pPr>
          <w:r w:rsidRPr="00A12619">
            <w:rPr>
              <w:rFonts w:ascii="Calibri" w:eastAsia="Calibri" w:hAnsi="Calibri" w:cs="Calibri"/>
              <w:bCs/>
              <w:kern w:val="2"/>
              <w:lang w:val="en-US"/>
              <w14:ligatures w14:val="standardContextual"/>
            </w:rPr>
            <w:t>Recommendations from the heritage impact assessment have been considered in the development of the masterplan included as Attachment 1 to the Planning Proposal and the proposed LEP provisions outlined within Part 2 of the document. Information and recommendations sourced from the heritage impact assessment that are specifically relevant to the Planning Proposal are also summarised under the headings below. Recommendations within the heritage impact assessment that are not specifically relevant to this Proposal will be captured in future reviews of Council’s LEP and Development Control Plan (DCP). The heritage impact assessment is included as Attachment 4 of the Planning Proposal.</w:t>
          </w:r>
        </w:p>
        <w:p w14:paraId="4A1DBA76" w14:textId="77777777" w:rsidR="008D0CD6" w:rsidRPr="00A12619" w:rsidRDefault="008D0CD6" w:rsidP="008D0CD6">
          <w:pPr>
            <w:rPr>
              <w:rFonts w:ascii="Calibri" w:eastAsia="Calibri" w:hAnsi="Calibri" w:cs="Calibri"/>
              <w:bCs/>
              <w:kern w:val="2"/>
              <w:lang w:val="en-US"/>
              <w14:ligatures w14:val="standardContextual"/>
            </w:rPr>
          </w:pPr>
        </w:p>
        <w:p w14:paraId="71871B9A" w14:textId="77777777" w:rsidR="008D0CD6" w:rsidRPr="00A12619" w:rsidRDefault="008D0CD6" w:rsidP="008D0CD6">
          <w:pPr>
            <w:rPr>
              <w:rFonts w:ascii="Calibri" w:eastAsia="Calibri" w:hAnsi="Calibri" w:cs="Calibri"/>
              <w:bCs/>
              <w:kern w:val="2"/>
              <w:u w:val="single"/>
              <w:lang w:val="en-US"/>
              <w14:ligatures w14:val="standardContextual"/>
            </w:rPr>
          </w:pPr>
          <w:r w:rsidRPr="00A12619">
            <w:rPr>
              <w:rFonts w:ascii="Calibri" w:eastAsia="Calibri" w:hAnsi="Calibri" w:cs="Calibri"/>
              <w:bCs/>
              <w:kern w:val="2"/>
              <w:u w:val="single"/>
              <w:lang w:val="en-US"/>
              <w14:ligatures w14:val="standardContextual"/>
            </w:rPr>
            <w:t>Hunters Hill Conservation Area No. 3 – Gladesville Village</w:t>
          </w:r>
        </w:p>
        <w:p w14:paraId="673AE1DF" w14:textId="77777777" w:rsidR="008D0CD6" w:rsidRPr="00A12619" w:rsidRDefault="008D0CD6" w:rsidP="008D0CD6">
          <w:pPr>
            <w:rPr>
              <w:rFonts w:ascii="Calibri" w:eastAsia="Calibri" w:hAnsi="Calibri" w:cs="Calibri"/>
              <w:bCs/>
              <w:kern w:val="2"/>
              <w:lang w:val="en-US"/>
              <w14:ligatures w14:val="standardContextual"/>
            </w:rPr>
          </w:pPr>
        </w:p>
        <w:p w14:paraId="58F81CD3" w14:textId="77777777" w:rsidR="008D0CD6" w:rsidRPr="00A12619" w:rsidRDefault="008D0CD6" w:rsidP="008D0CD6">
          <w:pPr>
            <w:rPr>
              <w:rFonts w:ascii="Calibri" w:eastAsia="Calibri" w:hAnsi="Calibri" w:cs="Calibri"/>
              <w:bCs/>
              <w:kern w:val="2"/>
              <w:lang w:val="en-US"/>
              <w14:ligatures w14:val="standardContextual"/>
            </w:rPr>
          </w:pPr>
          <w:r w:rsidRPr="00A12619">
            <w:rPr>
              <w:rFonts w:ascii="Calibri" w:eastAsia="Calibri" w:hAnsi="Calibri" w:cs="Calibri"/>
              <w:bCs/>
              <w:kern w:val="2"/>
              <w:lang w:val="en-US"/>
              <w14:ligatures w14:val="standardContextual"/>
            </w:rPr>
            <w:t xml:space="preserve">Discussion: </w:t>
          </w:r>
        </w:p>
        <w:p w14:paraId="4176AB4F" w14:textId="77777777" w:rsidR="008D0CD6" w:rsidRPr="00A12619" w:rsidRDefault="008D0CD6" w:rsidP="008D0CD6">
          <w:pPr>
            <w:rPr>
              <w:rFonts w:ascii="Calibri" w:eastAsia="Calibri" w:hAnsi="Calibri" w:cs="Calibri"/>
              <w:bCs/>
              <w:kern w:val="2"/>
              <w:lang w:val="en-US"/>
              <w14:ligatures w14:val="standardContextual"/>
            </w:rPr>
          </w:pPr>
        </w:p>
        <w:p w14:paraId="0096DBAE" w14:textId="77777777" w:rsidR="008D0CD6" w:rsidRPr="00A12619" w:rsidRDefault="008D0CD6" w:rsidP="008D0CD6">
          <w:pPr>
            <w:rPr>
              <w:rFonts w:ascii="Calibri" w:eastAsia="Calibri" w:hAnsi="Calibri" w:cs="Calibri"/>
              <w:bCs/>
              <w:kern w:val="2"/>
              <w:lang w:val="en-US"/>
              <w14:ligatures w14:val="standardContextual"/>
            </w:rPr>
          </w:pPr>
          <w:r w:rsidRPr="00A12619">
            <w:rPr>
              <w:rFonts w:ascii="Calibri" w:eastAsia="Calibri" w:hAnsi="Calibri" w:cs="Calibri"/>
              <w:bCs/>
              <w:kern w:val="2"/>
              <w14:ligatures w14:val="standardContextual"/>
            </w:rPr>
            <w:t>It is essential to create a strong differentiation between Block 4, and the properties along Victoria Road. The draft urban design strategy provides a high quality urban space, expanding the existing service lane in places and separating the Victoria Road development from development in Block 4, on the Coles site. The final urban design strategy that accompanies the planning proposal should acknowledge the constraints set by the character and from of the heritage conservation area and the heritage items facing Victoria Road.</w:t>
          </w:r>
        </w:p>
        <w:p w14:paraId="36765DDB" w14:textId="77777777" w:rsidR="008D0CD6" w:rsidRPr="00A12619" w:rsidRDefault="008D0CD6" w:rsidP="008D0CD6">
          <w:pPr>
            <w:rPr>
              <w:rFonts w:ascii="Calibri" w:eastAsia="Calibri" w:hAnsi="Calibri" w:cs="Calibri"/>
              <w:bCs/>
              <w:kern w:val="2"/>
              <w:lang w:val="en-US"/>
              <w14:ligatures w14:val="standardContextual"/>
            </w:rPr>
          </w:pPr>
        </w:p>
        <w:p w14:paraId="75FB6483" w14:textId="77777777" w:rsidR="008D0CD6" w:rsidRPr="00A12619" w:rsidRDefault="008D0CD6" w:rsidP="008D0CD6">
          <w:pPr>
            <w:rPr>
              <w:rFonts w:ascii="Calibri" w:eastAsia="Calibri" w:hAnsi="Calibri" w:cs="Calibri"/>
              <w:bCs/>
              <w:kern w:val="2"/>
              <w:lang w:val="en-US"/>
              <w14:ligatures w14:val="standardContextual"/>
            </w:rPr>
          </w:pPr>
          <w:r w:rsidRPr="00A12619">
            <w:rPr>
              <w:rFonts w:ascii="Calibri" w:eastAsia="Calibri" w:hAnsi="Calibri" w:cs="Calibri"/>
              <w:bCs/>
              <w:kern w:val="2"/>
              <w:lang w:val="en-US"/>
              <w14:ligatures w14:val="standardContextual"/>
            </w:rPr>
            <w:t xml:space="preserve">Recommendations: </w:t>
          </w:r>
        </w:p>
        <w:p w14:paraId="484BE59C" w14:textId="77777777" w:rsidR="008D0CD6" w:rsidRPr="00A12619" w:rsidRDefault="008D0CD6" w:rsidP="008D0CD6">
          <w:pPr>
            <w:rPr>
              <w:rFonts w:ascii="Calibri" w:eastAsia="Calibri" w:hAnsi="Calibri" w:cs="Calibri"/>
              <w:bCs/>
              <w:kern w:val="2"/>
              <w:lang w:val="en-US"/>
              <w14:ligatures w14:val="standardContextual"/>
            </w:rPr>
          </w:pPr>
        </w:p>
        <w:p w14:paraId="22B45A6E" w14:textId="77777777" w:rsidR="008D0CD6" w:rsidRPr="00A12619" w:rsidRDefault="008D0CD6" w:rsidP="00903E92">
          <w:pPr>
            <w:numPr>
              <w:ilvl w:val="0"/>
              <w:numId w:val="7"/>
            </w:numPr>
            <w:contextualSpacing/>
            <w:rPr>
              <w:rFonts w:ascii="Calibri" w:eastAsia="Calibri" w:hAnsi="Calibri" w:cs="Calibri"/>
              <w:bCs/>
              <w:kern w:val="2"/>
              <w:lang w:val="en-US"/>
              <w14:ligatures w14:val="standardContextual"/>
            </w:rPr>
          </w:pPr>
          <w:r w:rsidRPr="00A12619">
            <w:rPr>
              <w:rFonts w:ascii="Calibri" w:eastAsia="Calibri" w:hAnsi="Calibri" w:cs="Calibri"/>
              <w:bCs/>
              <w:kern w:val="2"/>
              <w:lang w:val="en-US"/>
              <w14:ligatures w14:val="standardContextual"/>
            </w:rPr>
            <w:t>Retain the consistent parapet line throughout HCA3, including infill development. New development is to be set back a minimum 5 metres from the street frontage to retain parapet lines.</w:t>
          </w:r>
        </w:p>
        <w:p w14:paraId="7BFDEFBF" w14:textId="77777777" w:rsidR="008D0CD6" w:rsidRPr="00A12619" w:rsidRDefault="008D0CD6" w:rsidP="008D0CD6">
          <w:pPr>
            <w:ind w:left="720"/>
            <w:contextualSpacing/>
            <w:rPr>
              <w:rFonts w:ascii="Calibri" w:eastAsia="Calibri" w:hAnsi="Calibri" w:cs="Calibri"/>
              <w:bCs/>
              <w:kern w:val="2"/>
              <w:lang w:val="en-US"/>
              <w14:ligatures w14:val="standardContextual"/>
            </w:rPr>
          </w:pPr>
        </w:p>
        <w:p w14:paraId="57E35EA8" w14:textId="77777777" w:rsidR="008D0CD6" w:rsidRPr="00A12619" w:rsidRDefault="008D0CD6" w:rsidP="00903E92">
          <w:pPr>
            <w:numPr>
              <w:ilvl w:val="0"/>
              <w:numId w:val="7"/>
            </w:numPr>
            <w:contextualSpacing/>
            <w:rPr>
              <w:rFonts w:ascii="Calibri" w:eastAsia="Calibri" w:hAnsi="Calibri" w:cs="Calibri"/>
              <w:bCs/>
              <w:kern w:val="2"/>
              <w:lang w:val="en-US"/>
              <w14:ligatures w14:val="standardContextual"/>
            </w:rPr>
          </w:pPr>
          <w:r w:rsidRPr="00A12619">
            <w:rPr>
              <w:rFonts w:ascii="Calibri" w:eastAsia="Calibri" w:hAnsi="Calibri" w:cs="Calibri"/>
              <w:bCs/>
              <w:kern w:val="2"/>
              <w:lang w:val="en-US"/>
              <w14:ligatures w14:val="standardContextual"/>
            </w:rPr>
            <w:t>Encourage site consolidations where possible to achieve better heritage outcomes and quality shop top residential amenity.</w:t>
          </w:r>
        </w:p>
        <w:p w14:paraId="48B33F01" w14:textId="77777777" w:rsidR="008D0CD6" w:rsidRPr="00A12619" w:rsidRDefault="008D0CD6" w:rsidP="008D0CD6">
          <w:pPr>
            <w:rPr>
              <w:rFonts w:ascii="Calibri" w:eastAsia="Calibri" w:hAnsi="Calibri" w:cs="Calibri"/>
              <w:bCs/>
              <w:kern w:val="2"/>
              <w:lang w:val="en-US"/>
              <w14:ligatures w14:val="standardContextual"/>
            </w:rPr>
          </w:pPr>
        </w:p>
        <w:p w14:paraId="1F84D964" w14:textId="77777777" w:rsidR="008D0CD6" w:rsidRPr="00A12619" w:rsidRDefault="008D0CD6" w:rsidP="008D0CD6">
          <w:pPr>
            <w:rPr>
              <w:rFonts w:ascii="Calibri" w:eastAsia="Calibri" w:hAnsi="Calibri" w:cs="Calibri"/>
              <w:bCs/>
              <w:kern w:val="2"/>
              <w:u w:val="single"/>
              <w:lang w:val="en-US"/>
              <w14:ligatures w14:val="standardContextual"/>
            </w:rPr>
          </w:pPr>
          <w:r w:rsidRPr="00A12619">
            <w:rPr>
              <w:rFonts w:ascii="Calibri" w:eastAsia="Calibri" w:hAnsi="Calibri" w:cs="Calibri"/>
              <w:bCs/>
              <w:kern w:val="2"/>
              <w:u w:val="single"/>
              <w:lang w:val="en-US"/>
              <w14:ligatures w14:val="standardContextual"/>
            </w:rPr>
            <w:t>Item I488 Former Commonwealth Bank – 219 Victoria Road, Gladesville</w:t>
          </w:r>
        </w:p>
        <w:p w14:paraId="46948481" w14:textId="77777777" w:rsidR="008D0CD6" w:rsidRPr="00A12619" w:rsidRDefault="008D0CD6" w:rsidP="008D0CD6">
          <w:pPr>
            <w:rPr>
              <w:rFonts w:ascii="Calibri" w:eastAsia="Calibri" w:hAnsi="Calibri" w:cs="Calibri"/>
              <w:bCs/>
              <w:kern w:val="2"/>
              <w:lang w:val="en-US"/>
              <w14:ligatures w14:val="standardContextual"/>
            </w:rPr>
          </w:pPr>
        </w:p>
        <w:p w14:paraId="4AAC2506" w14:textId="77777777" w:rsidR="008D0CD6" w:rsidRPr="00A12619" w:rsidRDefault="008D0CD6" w:rsidP="008D0CD6">
          <w:pPr>
            <w:rPr>
              <w:rFonts w:ascii="Calibri" w:eastAsia="Calibri" w:hAnsi="Calibri" w:cs="Calibri"/>
              <w:bCs/>
              <w:kern w:val="2"/>
              <w:lang w:val="en-US"/>
              <w14:ligatures w14:val="standardContextual"/>
            </w:rPr>
          </w:pPr>
          <w:bookmarkStart w:id="5" w:name="_Hlk193463372"/>
          <w:r w:rsidRPr="00A12619">
            <w:rPr>
              <w:rFonts w:ascii="Calibri" w:eastAsia="Calibri" w:hAnsi="Calibri" w:cs="Calibri"/>
              <w:bCs/>
              <w:kern w:val="2"/>
              <w:lang w:val="en-US"/>
              <w14:ligatures w14:val="standardContextual"/>
            </w:rPr>
            <w:t xml:space="preserve">Discussion: </w:t>
          </w:r>
        </w:p>
        <w:p w14:paraId="4915410E" w14:textId="77777777" w:rsidR="008D0CD6" w:rsidRPr="00A12619" w:rsidRDefault="008D0CD6" w:rsidP="008D0CD6">
          <w:pPr>
            <w:rPr>
              <w:rFonts w:ascii="Calibri" w:eastAsia="Calibri" w:hAnsi="Calibri" w:cs="Calibri"/>
              <w:bCs/>
              <w:kern w:val="2"/>
              <w:lang w:val="en-US"/>
              <w14:ligatures w14:val="standardContextual"/>
            </w:rPr>
          </w:pPr>
        </w:p>
        <w:bookmarkEnd w:id="5"/>
        <w:p w14:paraId="4F6D82D0" w14:textId="77777777" w:rsidR="008D0CD6" w:rsidRPr="00A12619" w:rsidRDefault="008D0CD6" w:rsidP="008D0CD6">
          <w:pPr>
            <w:rPr>
              <w:rFonts w:ascii="Calibri" w:eastAsia="Calibri" w:hAnsi="Calibri" w:cs="Calibri"/>
              <w:bCs/>
              <w:kern w:val="2"/>
              <w:lang w:val="en-US"/>
              <w14:ligatures w14:val="standardContextual"/>
            </w:rPr>
          </w:pPr>
          <w:r w:rsidRPr="00A12619">
            <w:rPr>
              <w:rFonts w:ascii="Calibri" w:eastAsia="Calibri" w:hAnsi="Calibri" w:cs="Calibri"/>
              <w:bCs/>
              <w:kern w:val="2"/>
              <w:lang w:val="en-US"/>
              <w14:ligatures w14:val="standardContextual"/>
            </w:rPr>
            <w:t xml:space="preserve">There is an opportunity to retain the part of the building that has heritage significance in a development that consolidates sites and places height and density uplifts on parts that are not of heritage significance, provided the impact on the building’s visual curtilage is carefully handled.   </w:t>
          </w:r>
        </w:p>
        <w:p w14:paraId="37403F67" w14:textId="77777777" w:rsidR="008D0CD6" w:rsidRPr="00A12619" w:rsidRDefault="008D0CD6" w:rsidP="008D0CD6">
          <w:pPr>
            <w:rPr>
              <w:rFonts w:ascii="Calibri" w:eastAsia="Calibri" w:hAnsi="Calibri" w:cs="Calibri"/>
              <w:bCs/>
              <w:kern w:val="2"/>
              <w:lang w:val="en-US"/>
              <w14:ligatures w14:val="standardContextual"/>
            </w:rPr>
          </w:pPr>
          <w:r w:rsidRPr="00A12619">
            <w:rPr>
              <w:rFonts w:ascii="Calibri" w:eastAsia="Calibri" w:hAnsi="Calibri" w:cs="Calibri"/>
              <w:bCs/>
              <w:kern w:val="2"/>
              <w:lang w:val="en-US"/>
              <w14:ligatures w14:val="standardContextual"/>
            </w:rPr>
            <w:t xml:space="preserve"> </w:t>
          </w:r>
        </w:p>
        <w:p w14:paraId="36CD2417" w14:textId="77777777" w:rsidR="008D0CD6" w:rsidRPr="00A12619" w:rsidRDefault="008D0CD6" w:rsidP="008D0CD6">
          <w:pPr>
            <w:rPr>
              <w:rFonts w:ascii="Calibri" w:eastAsia="Calibri" w:hAnsi="Calibri" w:cs="Calibri"/>
              <w:bCs/>
              <w:kern w:val="2"/>
              <w:lang w:val="en-US"/>
              <w14:ligatures w14:val="standardContextual"/>
            </w:rPr>
          </w:pPr>
          <w:r w:rsidRPr="00A12619">
            <w:rPr>
              <w:rFonts w:ascii="Calibri" w:eastAsia="Calibri" w:hAnsi="Calibri" w:cs="Calibri"/>
              <w:bCs/>
              <w:kern w:val="2"/>
              <w:lang w:val="en-US"/>
              <w14:ligatures w14:val="standardContextual"/>
            </w:rPr>
            <w:t>Recommendations:</w:t>
          </w:r>
        </w:p>
        <w:p w14:paraId="76EE5FBE" w14:textId="77777777" w:rsidR="008D0CD6" w:rsidRPr="00A12619" w:rsidRDefault="008D0CD6" w:rsidP="008D0CD6">
          <w:pPr>
            <w:rPr>
              <w:rFonts w:ascii="Calibri" w:eastAsia="Calibri" w:hAnsi="Calibri" w:cs="Calibri"/>
              <w:bCs/>
              <w:kern w:val="2"/>
              <w:lang w:val="en-US"/>
              <w14:ligatures w14:val="standardContextual"/>
            </w:rPr>
          </w:pPr>
        </w:p>
        <w:p w14:paraId="31DBF09D" w14:textId="77777777" w:rsidR="008D0CD6" w:rsidRPr="00A12619" w:rsidRDefault="008D0CD6" w:rsidP="008D0CD6">
          <w:pPr>
            <w:rPr>
              <w:rFonts w:ascii="Calibri" w:eastAsia="Calibri" w:hAnsi="Calibri" w:cs="Calibri"/>
              <w:bCs/>
              <w:kern w:val="2"/>
              <w:lang w:val="en-US"/>
              <w14:ligatures w14:val="standardContextual"/>
            </w:rPr>
          </w:pPr>
          <w:r w:rsidRPr="00A12619">
            <w:rPr>
              <w:rFonts w:ascii="Calibri" w:eastAsia="Calibri" w:hAnsi="Calibri" w:cs="Calibri"/>
              <w:bCs/>
              <w:kern w:val="2"/>
              <w:lang w:val="en-US"/>
              <w14:ligatures w14:val="standardContextual"/>
            </w:rPr>
            <w:t>Retain the part of the former bank building that has heritage significance. In any future development the corresponding site area of the retained building should be excluded from</w:t>
          </w:r>
          <w:r w:rsidRPr="00A12619">
            <w:rPr>
              <w:rFonts w:ascii="Calibri" w:eastAsia="Calibri" w:hAnsi="Calibri"/>
              <w:kern w:val="2"/>
              <w14:ligatures w14:val="standardContextual"/>
            </w:rPr>
            <w:t xml:space="preserve"> </w:t>
          </w:r>
          <w:r w:rsidRPr="00A12619">
            <w:rPr>
              <w:rFonts w:ascii="Calibri" w:eastAsia="Calibri" w:hAnsi="Calibri" w:cs="Calibri"/>
              <w:bCs/>
              <w:kern w:val="2"/>
              <w:lang w:val="en-US"/>
              <w14:ligatures w14:val="standardContextual"/>
            </w:rPr>
            <w:t>height and density standards that would raise development expectations for this item. Inclusion in a larger consolidated site should be actively encouraged.</w:t>
          </w:r>
        </w:p>
        <w:p w14:paraId="5DAA82C9" w14:textId="77777777" w:rsidR="008D0CD6" w:rsidRPr="00A12619" w:rsidRDefault="008D0CD6" w:rsidP="008D0CD6">
          <w:pPr>
            <w:rPr>
              <w:rFonts w:ascii="Calibri" w:eastAsia="Calibri" w:hAnsi="Calibri" w:cs="Calibri"/>
              <w:bCs/>
              <w:kern w:val="2"/>
              <w:lang w:val="en-US"/>
              <w14:ligatures w14:val="standardContextual"/>
            </w:rPr>
          </w:pPr>
        </w:p>
        <w:p w14:paraId="71684B5B" w14:textId="77777777" w:rsidR="008D0CD6" w:rsidRPr="00A12619" w:rsidRDefault="008D0CD6" w:rsidP="008D0CD6">
          <w:pPr>
            <w:rPr>
              <w:rFonts w:ascii="Calibri" w:eastAsia="Calibri" w:hAnsi="Calibri" w:cs="Calibri"/>
              <w:bCs/>
              <w:kern w:val="2"/>
              <w:u w:val="single"/>
              <w:lang w:val="en-US"/>
              <w14:ligatures w14:val="standardContextual"/>
            </w:rPr>
          </w:pPr>
          <w:r w:rsidRPr="00A12619">
            <w:rPr>
              <w:rFonts w:ascii="Calibri" w:eastAsia="Calibri" w:hAnsi="Calibri" w:cs="Calibri"/>
              <w:bCs/>
              <w:kern w:val="2"/>
              <w:u w:val="single"/>
              <w:lang w:val="en-US"/>
              <w14:ligatures w14:val="standardContextual"/>
            </w:rPr>
            <w:t>Item I514 House, including pressed metal linings on walls and ceiling but excluding the curtilage – 10 Cowell Street, Gladesville</w:t>
          </w:r>
        </w:p>
        <w:p w14:paraId="491FE94E" w14:textId="77777777" w:rsidR="008D0CD6" w:rsidRPr="00A12619" w:rsidRDefault="008D0CD6" w:rsidP="008D0CD6">
          <w:pPr>
            <w:rPr>
              <w:rFonts w:ascii="Calibri" w:eastAsia="Calibri" w:hAnsi="Calibri" w:cs="Calibri"/>
              <w:bCs/>
              <w:kern w:val="2"/>
              <w:lang w:val="en-US"/>
              <w14:ligatures w14:val="standardContextual"/>
            </w:rPr>
          </w:pPr>
        </w:p>
        <w:p w14:paraId="684629EE" w14:textId="77777777" w:rsidR="008D0CD6" w:rsidRPr="00A12619" w:rsidRDefault="008D0CD6" w:rsidP="008D0CD6">
          <w:pPr>
            <w:rPr>
              <w:rFonts w:ascii="Calibri" w:eastAsia="Calibri" w:hAnsi="Calibri" w:cs="Calibri"/>
              <w:bCs/>
              <w:kern w:val="2"/>
              <w:lang w:val="en-US"/>
              <w14:ligatures w14:val="standardContextual"/>
            </w:rPr>
          </w:pPr>
          <w:r w:rsidRPr="00A12619">
            <w:rPr>
              <w:rFonts w:ascii="Calibri" w:eastAsia="Calibri" w:hAnsi="Calibri" w:cs="Calibri"/>
              <w:bCs/>
              <w:kern w:val="2"/>
              <w:lang w:val="en-US"/>
              <w14:ligatures w14:val="standardContextual"/>
            </w:rPr>
            <w:t xml:space="preserve">Discussion: </w:t>
          </w:r>
        </w:p>
        <w:p w14:paraId="66C36C12" w14:textId="77777777" w:rsidR="008D0CD6" w:rsidRPr="00A12619" w:rsidRDefault="008D0CD6" w:rsidP="008D0CD6">
          <w:pPr>
            <w:rPr>
              <w:rFonts w:ascii="Calibri" w:eastAsia="Calibri" w:hAnsi="Calibri" w:cs="Calibri"/>
              <w:bCs/>
              <w:kern w:val="2"/>
              <w:lang w:val="en-US"/>
              <w14:ligatures w14:val="standardContextual"/>
            </w:rPr>
          </w:pPr>
        </w:p>
        <w:p w14:paraId="7215DBDB" w14:textId="77777777" w:rsidR="008D0CD6" w:rsidRPr="00A12619" w:rsidRDefault="008D0CD6" w:rsidP="008D0CD6">
          <w:pPr>
            <w:rPr>
              <w:rFonts w:ascii="Calibri" w:eastAsia="Calibri" w:hAnsi="Calibri" w:cs="Calibri"/>
              <w:bCs/>
              <w:kern w:val="2"/>
              <w:lang w:val="en-US"/>
              <w14:ligatures w14:val="standardContextual"/>
            </w:rPr>
          </w:pPr>
          <w:r w:rsidRPr="00A12619">
            <w:rPr>
              <w:rFonts w:ascii="Calibri" w:eastAsia="Calibri" w:hAnsi="Calibri" w:cs="Calibri"/>
              <w:bCs/>
              <w:kern w:val="2"/>
              <w:lang w:val="en-US"/>
              <w14:ligatures w14:val="standardContextual"/>
            </w:rPr>
            <w:t xml:space="preserve">It is understood that Council has accepted the approach of demolition and interpretation of the significance of the heritage item. Retention of heritage item I514 would severely inhibit good planning and urban design outcomes on Block 4.  </w:t>
          </w:r>
        </w:p>
        <w:p w14:paraId="4BA06149" w14:textId="77777777" w:rsidR="008D0CD6" w:rsidRPr="00A12619" w:rsidRDefault="008D0CD6" w:rsidP="008D0CD6">
          <w:pPr>
            <w:rPr>
              <w:rFonts w:ascii="Calibri" w:eastAsia="Calibri" w:hAnsi="Calibri" w:cs="Calibri"/>
              <w:bCs/>
              <w:kern w:val="2"/>
              <w:lang w:val="en-US"/>
              <w14:ligatures w14:val="standardContextual"/>
            </w:rPr>
          </w:pPr>
        </w:p>
        <w:p w14:paraId="62C109C1" w14:textId="77777777" w:rsidR="008D0CD6" w:rsidRPr="00A12619" w:rsidRDefault="008D0CD6" w:rsidP="008D0CD6">
          <w:pPr>
            <w:rPr>
              <w:rFonts w:ascii="Calibri" w:eastAsia="Calibri" w:hAnsi="Calibri" w:cs="Calibri"/>
              <w:bCs/>
              <w:kern w:val="2"/>
              <w:lang w:val="en-US"/>
              <w14:ligatures w14:val="standardContextual"/>
            </w:rPr>
          </w:pPr>
          <w:r w:rsidRPr="00A12619">
            <w:rPr>
              <w:rFonts w:ascii="Calibri" w:eastAsia="Calibri" w:hAnsi="Calibri" w:cs="Calibri"/>
              <w:bCs/>
              <w:kern w:val="2"/>
              <w:lang w:val="en-US"/>
              <w14:ligatures w14:val="standardContextual"/>
            </w:rPr>
            <w:t>Recommendations:</w:t>
          </w:r>
        </w:p>
        <w:p w14:paraId="22A021F5" w14:textId="77777777" w:rsidR="008D0CD6" w:rsidRPr="00A12619" w:rsidRDefault="008D0CD6" w:rsidP="008D0CD6">
          <w:pPr>
            <w:rPr>
              <w:rFonts w:ascii="Calibri" w:eastAsia="Calibri" w:hAnsi="Calibri" w:cs="Calibri"/>
              <w:bCs/>
              <w:kern w:val="2"/>
              <w:lang w:val="en-US"/>
              <w14:ligatures w14:val="standardContextual"/>
            </w:rPr>
          </w:pPr>
        </w:p>
        <w:p w14:paraId="74437C9B" w14:textId="77777777" w:rsidR="008D0CD6" w:rsidRPr="00A12619" w:rsidRDefault="008D0CD6" w:rsidP="008D0CD6">
          <w:pPr>
            <w:rPr>
              <w:rFonts w:ascii="Calibri" w:eastAsia="Calibri" w:hAnsi="Calibri" w:cs="Calibri"/>
              <w:bCs/>
              <w:kern w:val="2"/>
              <w:lang w:val="en-US"/>
              <w14:ligatures w14:val="standardContextual"/>
            </w:rPr>
          </w:pPr>
          <w:r w:rsidRPr="00A12619">
            <w:rPr>
              <w:rFonts w:ascii="Calibri" w:eastAsia="Calibri" w:hAnsi="Calibri" w:cs="Calibri"/>
              <w:bCs/>
              <w:kern w:val="2"/>
              <w:lang w:val="en-US"/>
              <w14:ligatures w14:val="standardContextual"/>
            </w:rPr>
            <w:t>Archivally record the item by measured drawings and photography in accordance with NSW Heritage Guidelines and to use this information to interpret its significance in a publicly accessible location within the future development.</w:t>
          </w:r>
        </w:p>
        <w:p w14:paraId="5C1046E2" w14:textId="77777777" w:rsidR="008D0CD6" w:rsidRPr="00A12619" w:rsidRDefault="008D0CD6" w:rsidP="008D0CD6">
          <w:pPr>
            <w:rPr>
              <w:rFonts w:ascii="Calibri" w:eastAsia="Calibri" w:hAnsi="Calibri" w:cs="Calibri"/>
              <w:bCs/>
              <w:kern w:val="2"/>
              <w:lang w:val="en-US"/>
              <w14:ligatures w14:val="standardContextual"/>
            </w:rPr>
          </w:pPr>
        </w:p>
        <w:p w14:paraId="777C409D" w14:textId="77777777" w:rsidR="008D0CD6" w:rsidRPr="00A12619" w:rsidRDefault="008D0CD6" w:rsidP="008D0CD6">
          <w:pPr>
            <w:rPr>
              <w:rFonts w:ascii="Calibri" w:eastAsia="Calibri" w:hAnsi="Calibri" w:cs="Calibri"/>
              <w:bCs/>
              <w:kern w:val="2"/>
              <w:u w:val="single"/>
              <w:lang w:val="en-US"/>
              <w14:ligatures w14:val="standardContextual"/>
            </w:rPr>
          </w:pPr>
          <w:r w:rsidRPr="00A12619">
            <w:rPr>
              <w:rFonts w:ascii="Calibri" w:eastAsia="Calibri" w:hAnsi="Calibri" w:cs="Calibri"/>
              <w:bCs/>
              <w:kern w:val="2"/>
              <w:u w:val="single"/>
              <w:lang w:val="en-US"/>
              <w14:ligatures w14:val="standardContextual"/>
            </w:rPr>
            <w:t xml:space="preserve">Transport impact assessment </w:t>
          </w:r>
        </w:p>
        <w:p w14:paraId="74C7B22E" w14:textId="77777777" w:rsidR="008D0CD6" w:rsidRPr="00A12619" w:rsidRDefault="008D0CD6" w:rsidP="008D0CD6">
          <w:pPr>
            <w:rPr>
              <w:rFonts w:ascii="Calibri" w:eastAsia="Calibri" w:hAnsi="Calibri" w:cs="Calibri"/>
              <w:bCs/>
              <w:kern w:val="2"/>
              <w:lang w:val="en-US"/>
              <w14:ligatures w14:val="standardContextual"/>
            </w:rPr>
          </w:pPr>
        </w:p>
        <w:p w14:paraId="2C0B8553" w14:textId="77777777" w:rsidR="008D0CD6" w:rsidRPr="00A12619" w:rsidRDefault="008D0CD6" w:rsidP="008D0CD6">
          <w:pPr>
            <w:rPr>
              <w:rFonts w:ascii="Calibri" w:eastAsia="Calibri" w:hAnsi="Calibri" w:cs="Calibri"/>
              <w:bCs/>
              <w:kern w:val="2"/>
              <w14:ligatures w14:val="standardContextual"/>
            </w:rPr>
          </w:pPr>
          <w:r w:rsidRPr="00A12619">
            <w:rPr>
              <w:rFonts w:ascii="Calibri" w:eastAsia="Calibri" w:hAnsi="Calibri" w:cs="Calibri"/>
              <w:bCs/>
              <w:kern w:val="2"/>
              <w14:ligatures w14:val="standardContextual"/>
            </w:rPr>
            <w:t>A Transport Impact Assessment (TIA) has been prepared to inform this Planning Proposal, and to provide further information to stakeholders in relation to the transport constraints and opportunities associated with the masterplan.</w:t>
          </w:r>
        </w:p>
        <w:p w14:paraId="5106894F" w14:textId="77777777" w:rsidR="008D0CD6" w:rsidRPr="00A12619" w:rsidRDefault="008D0CD6" w:rsidP="008D0CD6">
          <w:pPr>
            <w:rPr>
              <w:rFonts w:ascii="Calibri" w:eastAsia="Calibri" w:hAnsi="Calibri" w:cs="Calibri"/>
              <w:bCs/>
              <w:kern w:val="2"/>
              <w14:ligatures w14:val="standardContextual"/>
            </w:rPr>
          </w:pPr>
        </w:p>
        <w:p w14:paraId="02CE7278" w14:textId="77777777" w:rsidR="008D0CD6" w:rsidRPr="00A12619" w:rsidRDefault="008D0CD6" w:rsidP="008D0CD6">
          <w:pPr>
            <w:rPr>
              <w:rFonts w:ascii="Calibri" w:eastAsia="Calibri" w:hAnsi="Calibri" w:cs="Calibri"/>
              <w:bCs/>
              <w:kern w:val="2"/>
              <w14:ligatures w14:val="standardContextual"/>
            </w:rPr>
          </w:pPr>
          <w:r w:rsidRPr="00A12619">
            <w:rPr>
              <w:rFonts w:ascii="Calibri" w:eastAsia="Calibri" w:hAnsi="Calibri" w:cs="Calibri"/>
              <w:bCs/>
              <w:kern w:val="2"/>
              <w14:ligatures w14:val="standardContextual"/>
            </w:rPr>
            <w:t>This assessment considers all modes of transport to, from and through the precinct area, including</w:t>
          </w:r>
        </w:p>
        <w:p w14:paraId="3164C2B6" w14:textId="209264C2" w:rsidR="008D0CD6" w:rsidRPr="00A12619" w:rsidRDefault="008D0CD6" w:rsidP="008D0CD6">
          <w:pPr>
            <w:rPr>
              <w:rFonts w:ascii="Calibri" w:eastAsia="Calibri" w:hAnsi="Calibri" w:cs="Calibri"/>
              <w:bCs/>
              <w:kern w:val="2"/>
              <w14:ligatures w14:val="standardContextual"/>
            </w:rPr>
          </w:pPr>
          <w:r w:rsidRPr="00A12619">
            <w:rPr>
              <w:rFonts w:ascii="Calibri" w:eastAsia="Calibri" w:hAnsi="Calibri" w:cs="Calibri"/>
              <w:bCs/>
              <w:kern w:val="2"/>
              <w14:ligatures w14:val="standardContextual"/>
            </w:rPr>
            <w:t>how alternative transport modes can be catered and encouraged. In addition to consideration for</w:t>
          </w:r>
          <w:r w:rsidR="00903E92">
            <w:rPr>
              <w:rFonts w:ascii="Calibri" w:eastAsia="Calibri" w:hAnsi="Calibri" w:cs="Calibri"/>
              <w:bCs/>
              <w:kern w:val="2"/>
              <w14:ligatures w14:val="standardContextual"/>
            </w:rPr>
            <w:t xml:space="preserve"> </w:t>
          </w:r>
          <w:r w:rsidRPr="00A12619">
            <w:rPr>
              <w:rFonts w:ascii="Calibri" w:eastAsia="Calibri" w:hAnsi="Calibri" w:cs="Calibri"/>
              <w:bCs/>
              <w:kern w:val="2"/>
              <w14:ligatures w14:val="standardContextual"/>
            </w:rPr>
            <w:t>private vehicle, bus, taxi / rideshare, walking and cycling, the provision of parking is a key</w:t>
          </w:r>
        </w:p>
        <w:p w14:paraId="018E95FD" w14:textId="77777777" w:rsidR="008D0CD6" w:rsidRPr="00A12619" w:rsidRDefault="008D0CD6" w:rsidP="008D0CD6">
          <w:pPr>
            <w:rPr>
              <w:rFonts w:ascii="Calibri" w:eastAsia="Calibri" w:hAnsi="Calibri" w:cs="Calibri"/>
              <w:bCs/>
              <w:kern w:val="2"/>
              <w14:ligatures w14:val="standardContextual"/>
            </w:rPr>
          </w:pPr>
          <w:r w:rsidRPr="00A12619">
            <w:rPr>
              <w:rFonts w:ascii="Calibri" w:eastAsia="Calibri" w:hAnsi="Calibri" w:cs="Calibri"/>
              <w:bCs/>
              <w:kern w:val="2"/>
              <w14:ligatures w14:val="standardContextual"/>
            </w:rPr>
            <w:t>consideration to ensure parking demand does not spill into nearby residential streets.</w:t>
          </w:r>
        </w:p>
        <w:p w14:paraId="561CC487" w14:textId="77777777" w:rsidR="008D0CD6" w:rsidRPr="00A12619" w:rsidRDefault="008D0CD6" w:rsidP="008D0CD6">
          <w:pPr>
            <w:rPr>
              <w:rFonts w:ascii="Calibri" w:eastAsia="Calibri" w:hAnsi="Calibri" w:cs="Calibri"/>
              <w:bCs/>
              <w:kern w:val="2"/>
              <w14:ligatures w14:val="standardContextual"/>
            </w:rPr>
          </w:pPr>
        </w:p>
        <w:p w14:paraId="28AC6309" w14:textId="77777777" w:rsidR="008D0CD6" w:rsidRPr="00A12619" w:rsidRDefault="008D0CD6" w:rsidP="008D0CD6">
          <w:pPr>
            <w:rPr>
              <w:rFonts w:ascii="Calibri" w:eastAsia="Calibri" w:hAnsi="Calibri" w:cs="Calibri"/>
              <w:bCs/>
              <w:kern w:val="2"/>
              <w14:ligatures w14:val="standardContextual"/>
            </w:rPr>
          </w:pPr>
          <w:r w:rsidRPr="00A12619">
            <w:rPr>
              <w:rFonts w:ascii="Calibri" w:eastAsia="Calibri" w:hAnsi="Calibri" w:cs="Calibri"/>
              <w:bCs/>
              <w:kern w:val="2"/>
              <w:lang w:val="en-US"/>
              <w14:ligatures w14:val="standardContextual"/>
            </w:rPr>
            <w:t xml:space="preserve"> </w:t>
          </w:r>
          <w:r w:rsidRPr="00A12619">
            <w:rPr>
              <w:rFonts w:ascii="Calibri" w:eastAsia="Calibri" w:hAnsi="Calibri" w:cs="Calibri"/>
              <w:bCs/>
              <w:kern w:val="2"/>
              <w14:ligatures w14:val="standardContextual"/>
            </w:rPr>
            <w:t>The key findings and recommendations of the TIA, which have been considered as part of the development of the Planning Proposal and the associated masterplan, are summarised below:</w:t>
          </w:r>
        </w:p>
        <w:p w14:paraId="78601619" w14:textId="77777777" w:rsidR="008D0CD6" w:rsidRPr="00A12619" w:rsidRDefault="008D0CD6" w:rsidP="008D0CD6">
          <w:pPr>
            <w:rPr>
              <w:rFonts w:ascii="Calibri" w:eastAsia="Calibri" w:hAnsi="Calibri" w:cs="Calibri"/>
              <w:bCs/>
              <w:kern w:val="2"/>
              <w14:ligatures w14:val="standardContextual"/>
            </w:rPr>
          </w:pPr>
        </w:p>
        <w:p w14:paraId="193CC860" w14:textId="77777777" w:rsidR="008D0CD6" w:rsidRPr="00A12619" w:rsidRDefault="008D0CD6" w:rsidP="00903E92">
          <w:pPr>
            <w:numPr>
              <w:ilvl w:val="0"/>
              <w:numId w:val="25"/>
            </w:numPr>
            <w:rPr>
              <w:rFonts w:ascii="Calibri" w:eastAsia="Calibri" w:hAnsi="Calibri" w:cs="Calibri"/>
              <w:bCs/>
              <w:i/>
              <w:iCs/>
              <w:kern w:val="2"/>
              <w14:ligatures w14:val="standardContextual"/>
            </w:rPr>
          </w:pPr>
          <w:r w:rsidRPr="00A12619">
            <w:rPr>
              <w:rFonts w:ascii="Calibri" w:eastAsia="Calibri" w:hAnsi="Calibri" w:cs="Calibri"/>
              <w:bCs/>
              <w:kern w:val="2"/>
              <w14:ligatures w14:val="standardContextual"/>
            </w:rPr>
            <w:t xml:space="preserve">The future Gladesville Development has been defined for this assessment by The </w:t>
          </w:r>
          <w:r w:rsidRPr="00A12619">
            <w:rPr>
              <w:rFonts w:ascii="Calibri" w:eastAsia="Calibri" w:hAnsi="Calibri" w:cs="Calibri"/>
              <w:bCs/>
              <w:i/>
              <w:iCs/>
              <w:kern w:val="2"/>
              <w14:ligatures w14:val="standardContextual"/>
            </w:rPr>
            <w:t xml:space="preserve">Gladesville Masterplan: Economic and Feasibility Assessment </w:t>
          </w:r>
          <w:r w:rsidRPr="00A12619">
            <w:rPr>
              <w:rFonts w:ascii="Calibri" w:eastAsia="Calibri" w:hAnsi="Calibri" w:cs="Calibri"/>
              <w:bCs/>
              <w:kern w:val="2"/>
              <w14:ligatures w14:val="standardContextual"/>
            </w:rPr>
            <w:t>was prepared by HillPDA and includes:</w:t>
          </w:r>
        </w:p>
        <w:p w14:paraId="4BDFD820" w14:textId="77777777" w:rsidR="008D0CD6" w:rsidRPr="00A12619" w:rsidRDefault="008D0CD6" w:rsidP="00903E92">
          <w:pPr>
            <w:numPr>
              <w:ilvl w:val="0"/>
              <w:numId w:val="26"/>
            </w:numPr>
            <w:ind w:left="1154"/>
            <w:rPr>
              <w:rFonts w:ascii="Calibri" w:eastAsia="Calibri" w:hAnsi="Calibri" w:cs="Calibri"/>
              <w:bCs/>
              <w:kern w:val="2"/>
              <w14:ligatures w14:val="standardContextual"/>
            </w:rPr>
          </w:pPr>
          <w:r w:rsidRPr="00A12619">
            <w:rPr>
              <w:rFonts w:ascii="Calibri" w:eastAsia="Calibri" w:hAnsi="Calibri" w:cs="Calibri"/>
              <w:bCs/>
              <w:kern w:val="2"/>
              <w14:ligatures w14:val="standardContextual"/>
            </w:rPr>
            <w:t>5,000m2 GLFA Retail</w:t>
          </w:r>
        </w:p>
        <w:p w14:paraId="657327E1" w14:textId="77777777" w:rsidR="008D0CD6" w:rsidRPr="00A12619" w:rsidRDefault="008D0CD6" w:rsidP="00903E92">
          <w:pPr>
            <w:numPr>
              <w:ilvl w:val="0"/>
              <w:numId w:val="26"/>
            </w:numPr>
            <w:ind w:left="1154"/>
            <w:rPr>
              <w:rFonts w:ascii="Calibri" w:eastAsia="Calibri" w:hAnsi="Calibri" w:cs="Calibri"/>
              <w:bCs/>
              <w:kern w:val="2"/>
              <w14:ligatures w14:val="standardContextual"/>
            </w:rPr>
          </w:pPr>
          <w:r w:rsidRPr="00A12619">
            <w:rPr>
              <w:rFonts w:ascii="Calibri" w:eastAsia="Calibri" w:hAnsi="Calibri" w:cs="Calibri"/>
              <w:bCs/>
              <w:kern w:val="2"/>
              <w14:ligatures w14:val="standardContextual"/>
            </w:rPr>
            <w:t>522 apartments</w:t>
          </w:r>
        </w:p>
        <w:p w14:paraId="0DCDBDEE" w14:textId="77777777" w:rsidR="008D0CD6" w:rsidRPr="00A12619" w:rsidRDefault="008D0CD6" w:rsidP="00903E92">
          <w:pPr>
            <w:numPr>
              <w:ilvl w:val="0"/>
              <w:numId w:val="25"/>
            </w:numPr>
            <w:rPr>
              <w:rFonts w:ascii="Calibri" w:eastAsia="Calibri" w:hAnsi="Calibri" w:cs="Calibri"/>
              <w:bCs/>
              <w:kern w:val="2"/>
              <w14:ligatures w14:val="standardContextual"/>
            </w:rPr>
          </w:pPr>
          <w:r w:rsidRPr="00A12619">
            <w:rPr>
              <w:rFonts w:ascii="Calibri" w:eastAsia="Calibri" w:hAnsi="Calibri" w:cs="Calibri"/>
              <w:bCs/>
              <w:kern w:val="2"/>
              <w14:ligatures w14:val="standardContextual"/>
            </w:rPr>
            <w:t>Encouraging a mode shift within the future Gladesville Development is critical to ensure both increasing quality of life for existing and future local residents and the economic viability of future development.</w:t>
          </w:r>
        </w:p>
        <w:p w14:paraId="28FC091D" w14:textId="77777777" w:rsidR="008D0CD6" w:rsidRPr="00A12619" w:rsidRDefault="008D0CD6" w:rsidP="00903E92">
          <w:pPr>
            <w:numPr>
              <w:ilvl w:val="0"/>
              <w:numId w:val="25"/>
            </w:numPr>
            <w:rPr>
              <w:rFonts w:ascii="Calibri" w:eastAsia="Calibri" w:hAnsi="Calibri" w:cs="Calibri"/>
              <w:bCs/>
              <w:kern w:val="2"/>
              <w14:ligatures w14:val="standardContextual"/>
            </w:rPr>
          </w:pPr>
          <w:r w:rsidRPr="00A12619">
            <w:rPr>
              <w:rFonts w:ascii="Calibri" w:eastAsia="Calibri" w:hAnsi="Calibri" w:cs="Calibri"/>
              <w:bCs/>
              <w:kern w:val="2"/>
              <w14:ligatures w14:val="standardContextual"/>
            </w:rPr>
            <w:t>It is recommended that the carparking rates in Council’s DCP are adopted for future Gladesville Development, with the following changes:</w:t>
          </w:r>
        </w:p>
        <w:p w14:paraId="67F6531B" w14:textId="77777777" w:rsidR="008D0CD6" w:rsidRPr="00A12619" w:rsidRDefault="008D0CD6" w:rsidP="00903E92">
          <w:pPr>
            <w:numPr>
              <w:ilvl w:val="0"/>
              <w:numId w:val="26"/>
            </w:numPr>
            <w:ind w:left="1154"/>
            <w:rPr>
              <w:rFonts w:ascii="Calibri" w:eastAsia="Calibri" w:hAnsi="Calibri" w:cs="Calibri"/>
              <w:bCs/>
              <w:kern w:val="2"/>
              <w14:ligatures w14:val="standardContextual"/>
            </w:rPr>
          </w:pPr>
          <w:r w:rsidRPr="00A12619">
            <w:rPr>
              <w:rFonts w:ascii="Calibri" w:eastAsia="Calibri" w:hAnsi="Calibri" w:cs="Calibri"/>
              <w:bCs/>
              <w:kern w:val="2"/>
              <w14:ligatures w14:val="standardContextual"/>
            </w:rPr>
            <w:t>The residential visitors parking rates within mixed-use developments is reduced to 1 per 10 units, as demand can be accommodated within the retail parking supply.</w:t>
          </w:r>
        </w:p>
        <w:p w14:paraId="6FDF2E23" w14:textId="77777777" w:rsidR="008D0CD6" w:rsidRPr="00A12619" w:rsidRDefault="008D0CD6" w:rsidP="00903E92">
          <w:pPr>
            <w:numPr>
              <w:ilvl w:val="0"/>
              <w:numId w:val="26"/>
            </w:numPr>
            <w:ind w:left="1154"/>
            <w:rPr>
              <w:rFonts w:ascii="Calibri" w:eastAsia="Calibri" w:hAnsi="Calibri" w:cs="Calibri"/>
              <w:bCs/>
              <w:kern w:val="2"/>
              <w14:ligatures w14:val="standardContextual"/>
            </w:rPr>
          </w:pPr>
          <w:r w:rsidRPr="00A12619">
            <w:rPr>
              <w:rFonts w:ascii="Calibri" w:eastAsia="Calibri" w:hAnsi="Calibri" w:cs="Calibri"/>
              <w:bCs/>
              <w:kern w:val="2"/>
              <w14:ligatures w14:val="standardContextual"/>
            </w:rPr>
            <w:t>Up to 5% of the required parking supply can be provided as motorcycle parking, with two motorcycle spaces offsetting one car space.</w:t>
          </w:r>
        </w:p>
        <w:p w14:paraId="5FF9F42B" w14:textId="77777777" w:rsidR="008D0CD6" w:rsidRPr="00A12619" w:rsidRDefault="008D0CD6" w:rsidP="00903E92">
          <w:pPr>
            <w:numPr>
              <w:ilvl w:val="0"/>
              <w:numId w:val="26"/>
            </w:numPr>
            <w:ind w:left="1154"/>
            <w:rPr>
              <w:rFonts w:ascii="Calibri" w:eastAsia="Calibri" w:hAnsi="Calibri" w:cs="Calibri"/>
              <w:bCs/>
              <w:kern w:val="2"/>
              <w14:ligatures w14:val="standardContextual"/>
            </w:rPr>
          </w:pPr>
          <w:r w:rsidRPr="00A12619">
            <w:rPr>
              <w:rFonts w:ascii="Calibri" w:eastAsia="Calibri" w:hAnsi="Calibri" w:cs="Calibri"/>
              <w:bCs/>
              <w:kern w:val="2"/>
              <w14:ligatures w14:val="standardContextual"/>
            </w:rPr>
            <w:t>20% of residential parking within the development can be provided as unbundled car parking (purchased or rented separately to units) to provide a 20% car parking reduction.</w:t>
          </w:r>
        </w:p>
        <w:p w14:paraId="1318EE6A" w14:textId="77777777" w:rsidR="008D0CD6" w:rsidRPr="00A12619" w:rsidRDefault="008D0CD6" w:rsidP="00903E92">
          <w:pPr>
            <w:numPr>
              <w:ilvl w:val="0"/>
              <w:numId w:val="26"/>
            </w:numPr>
            <w:ind w:left="1154"/>
            <w:rPr>
              <w:rFonts w:ascii="Calibri" w:eastAsia="Calibri" w:hAnsi="Calibri" w:cs="Calibri"/>
              <w:bCs/>
              <w:kern w:val="2"/>
              <w14:ligatures w14:val="standardContextual"/>
            </w:rPr>
          </w:pPr>
          <w:r w:rsidRPr="00A12619">
            <w:rPr>
              <w:rFonts w:ascii="Calibri" w:eastAsia="Calibri" w:hAnsi="Calibri" w:cs="Calibri"/>
              <w:bCs/>
              <w:kern w:val="2"/>
              <w14:ligatures w14:val="standardContextual"/>
            </w:rPr>
            <w:t>Each carshare parking space provided offsets 5 residential parking spaces.</w:t>
          </w:r>
        </w:p>
        <w:p w14:paraId="3E7F155A" w14:textId="77777777" w:rsidR="008D0CD6" w:rsidRPr="00A12619" w:rsidRDefault="008D0CD6" w:rsidP="00903E92">
          <w:pPr>
            <w:numPr>
              <w:ilvl w:val="0"/>
              <w:numId w:val="26"/>
            </w:numPr>
            <w:ind w:left="1154"/>
            <w:rPr>
              <w:rFonts w:ascii="Calibri" w:eastAsia="Calibri" w:hAnsi="Calibri" w:cs="Calibri"/>
              <w:bCs/>
              <w:kern w:val="2"/>
              <w14:ligatures w14:val="standardContextual"/>
            </w:rPr>
          </w:pPr>
          <w:r w:rsidRPr="00A12619">
            <w:rPr>
              <w:rFonts w:ascii="Calibri" w:eastAsia="Calibri" w:hAnsi="Calibri" w:cs="Calibri"/>
              <w:bCs/>
              <w:kern w:val="2"/>
              <w14:ligatures w14:val="standardContextual"/>
            </w:rPr>
            <w:t>Bicycle parking is provided at the rates identified by Austroads and is in accordance with AS2890.3 and Austroads Guidelines.</w:t>
          </w:r>
        </w:p>
        <w:p w14:paraId="2C62E40E" w14:textId="77777777" w:rsidR="008D0CD6" w:rsidRPr="00A12619" w:rsidRDefault="008D0CD6" w:rsidP="00903E92">
          <w:pPr>
            <w:numPr>
              <w:ilvl w:val="0"/>
              <w:numId w:val="26"/>
            </w:numPr>
            <w:ind w:left="1154"/>
            <w:rPr>
              <w:rFonts w:ascii="Calibri" w:eastAsia="Calibri" w:hAnsi="Calibri" w:cs="Calibri"/>
              <w:bCs/>
              <w:kern w:val="2"/>
              <w14:ligatures w14:val="standardContextual"/>
            </w:rPr>
          </w:pPr>
          <w:r w:rsidRPr="00A12619">
            <w:rPr>
              <w:rFonts w:ascii="Calibri" w:eastAsia="Calibri" w:hAnsi="Calibri" w:cs="Calibri"/>
              <w:bCs/>
              <w:kern w:val="2"/>
              <w14:ligatures w14:val="standardContextual"/>
            </w:rPr>
            <w:t>Unrestricted off-street parking on Flagstaff Street and Junction Street are restricted to 1hr parking to ensure parking remains available.</w:t>
          </w:r>
        </w:p>
        <w:p w14:paraId="68D3B610" w14:textId="77777777" w:rsidR="008D0CD6" w:rsidRPr="00A12619" w:rsidRDefault="008D0CD6" w:rsidP="00903E92">
          <w:pPr>
            <w:numPr>
              <w:ilvl w:val="0"/>
              <w:numId w:val="27"/>
            </w:numPr>
            <w:rPr>
              <w:rFonts w:ascii="Calibri" w:eastAsia="Calibri" w:hAnsi="Calibri" w:cs="Calibri"/>
              <w:bCs/>
              <w:kern w:val="2"/>
              <w14:ligatures w14:val="standardContextual"/>
            </w:rPr>
          </w:pPr>
          <w:r w:rsidRPr="00A12619">
            <w:rPr>
              <w:rFonts w:ascii="Calibri" w:eastAsia="Calibri" w:hAnsi="Calibri" w:cs="Calibri"/>
              <w:bCs/>
              <w:kern w:val="2"/>
              <w14:ligatures w14:val="standardContextual"/>
            </w:rPr>
            <w:t>It is anticipated that the future Gladesville Development would generate a total of 565 tips in the AM peak and 829 trips in the PM peak. This is expected to have impacts on the Victoria Road / Cowell Street intersection, particularly the right turn into Cowell Street. However, any impact mitigation measures, such as turn pocket extensions or lane reallocations would be subject to further investigation.</w:t>
          </w:r>
        </w:p>
        <w:p w14:paraId="1CFC80DF" w14:textId="77777777" w:rsidR="008D0CD6" w:rsidRPr="00A12619" w:rsidRDefault="008D0CD6" w:rsidP="00903E92">
          <w:pPr>
            <w:numPr>
              <w:ilvl w:val="0"/>
              <w:numId w:val="27"/>
            </w:numPr>
            <w:rPr>
              <w:rFonts w:ascii="Calibri" w:eastAsia="Calibri" w:hAnsi="Calibri" w:cs="Calibri"/>
              <w:bCs/>
              <w:kern w:val="2"/>
              <w14:ligatures w14:val="standardContextual"/>
            </w:rPr>
          </w:pPr>
          <w:r w:rsidRPr="00A12619">
            <w:rPr>
              <w:rFonts w:ascii="Calibri" w:eastAsia="Calibri" w:hAnsi="Calibri" w:cs="Calibri"/>
              <w:bCs/>
              <w:kern w:val="2"/>
              <w14:ligatures w14:val="standardContextual"/>
            </w:rPr>
            <w:t xml:space="preserve">It is recommended that the planning proposal is accompanied by provision of existing bus stop location upgrades to include tactile ground surface indicators (TGSI) in accordance with </w:t>
          </w:r>
          <w:r w:rsidRPr="00A12619">
            <w:rPr>
              <w:rFonts w:ascii="Calibri" w:eastAsia="Calibri" w:hAnsi="Calibri" w:cs="Calibri"/>
              <w:bCs/>
              <w:i/>
              <w:iCs/>
              <w:kern w:val="2"/>
              <w14:ligatures w14:val="standardContextual"/>
            </w:rPr>
            <w:t xml:space="preserve">The Disability Standards for Accessible Public Transport </w:t>
          </w:r>
          <w:r w:rsidRPr="00A12619">
            <w:rPr>
              <w:rFonts w:ascii="Calibri" w:eastAsia="Calibri" w:hAnsi="Calibri" w:cs="Calibri"/>
              <w:bCs/>
              <w:kern w:val="2"/>
              <w14:ligatures w14:val="standardContextual"/>
            </w:rPr>
            <w:t xml:space="preserve">(DSAPT) and TfNSW’s </w:t>
          </w:r>
          <w:r w:rsidRPr="00A12619">
            <w:rPr>
              <w:rFonts w:ascii="Calibri" w:eastAsia="Calibri" w:hAnsi="Calibri" w:cs="Calibri"/>
              <w:bCs/>
              <w:i/>
              <w:iCs/>
              <w:kern w:val="2"/>
              <w14:ligatures w14:val="standardContextual"/>
            </w:rPr>
            <w:t>Bus Stop Urban Design Guideline.</w:t>
          </w:r>
        </w:p>
        <w:p w14:paraId="1DE8A48F" w14:textId="77777777" w:rsidR="008D0CD6" w:rsidRPr="00A12619" w:rsidRDefault="008D0CD6" w:rsidP="00903E92">
          <w:pPr>
            <w:numPr>
              <w:ilvl w:val="0"/>
              <w:numId w:val="27"/>
            </w:numPr>
            <w:rPr>
              <w:rFonts w:ascii="Calibri" w:eastAsia="Calibri" w:hAnsi="Calibri" w:cs="Calibri"/>
              <w:bCs/>
              <w:kern w:val="2"/>
              <w14:ligatures w14:val="standardContextual"/>
            </w:rPr>
          </w:pPr>
          <w:r w:rsidRPr="00A12619">
            <w:rPr>
              <w:rFonts w:ascii="Calibri" w:eastAsia="Calibri" w:hAnsi="Calibri" w:cs="Calibri"/>
              <w:bCs/>
              <w:kern w:val="2"/>
              <w14:ligatures w14:val="standardContextual"/>
            </w:rPr>
            <w:t>It is recommended that for the laneway internal to the existing Gladesville Shopping Village from Cowell Street to Massey Street, that service vehicle access is restricted to 6am-10am only, with hours outside of this time for exclusively pedestrians and bicycle users. The laneway should be provided with attractive features such as landscaping, street furniture and embellishments to support a vibrant public domain.</w:t>
          </w:r>
        </w:p>
        <w:p w14:paraId="00FDC89C" w14:textId="77777777" w:rsidR="008D0CD6" w:rsidRPr="00A12619" w:rsidRDefault="008D0CD6" w:rsidP="00903E92">
          <w:pPr>
            <w:numPr>
              <w:ilvl w:val="0"/>
              <w:numId w:val="27"/>
            </w:numPr>
            <w:rPr>
              <w:rFonts w:ascii="Calibri" w:eastAsia="Calibri" w:hAnsi="Calibri" w:cs="Calibri"/>
              <w:bCs/>
              <w:kern w:val="2"/>
              <w14:ligatures w14:val="standardContextual"/>
            </w:rPr>
          </w:pPr>
          <w:r w:rsidRPr="00A12619">
            <w:rPr>
              <w:rFonts w:ascii="Calibri" w:eastAsia="Calibri" w:hAnsi="Calibri" w:cs="Calibri"/>
              <w:bCs/>
              <w:kern w:val="2"/>
              <w14:ligatures w14:val="standardContextual"/>
            </w:rPr>
            <w:t>Based on the above, there are no transport related matters to preclude the approval of the Gladesville Masterplan planning proposal subject to reasonable and relevant provisions to accommodate the proposed increased transport demand resulting from the development.</w:t>
          </w:r>
        </w:p>
        <w:p w14:paraId="2305C72A" w14:textId="77777777" w:rsidR="008D0CD6" w:rsidRPr="00A12619" w:rsidRDefault="008D0CD6" w:rsidP="008D0CD6">
          <w:pPr>
            <w:rPr>
              <w:rFonts w:ascii="Calibri" w:eastAsia="Calibri" w:hAnsi="Calibri" w:cs="Calibri"/>
              <w:bCs/>
              <w:kern w:val="2"/>
              <w:lang w:val="en-US"/>
              <w14:ligatures w14:val="standardContextual"/>
            </w:rPr>
          </w:pPr>
          <w:bookmarkStart w:id="6" w:name="_Hlk192165611"/>
        </w:p>
        <w:p w14:paraId="2FB65C78" w14:textId="77777777" w:rsidR="008D0CD6" w:rsidRDefault="008D0CD6" w:rsidP="008D0CD6">
          <w:pPr>
            <w:rPr>
              <w:rFonts w:ascii="Calibri" w:eastAsia="Calibri" w:hAnsi="Calibri" w:cs="Calibri"/>
              <w:bCs/>
              <w:kern w:val="2"/>
              <w:lang w:val="en-US"/>
              <w14:ligatures w14:val="standardContextual"/>
            </w:rPr>
          </w:pPr>
          <w:r w:rsidRPr="00A12619">
            <w:rPr>
              <w:rFonts w:ascii="Calibri" w:eastAsia="Calibri" w:hAnsi="Calibri" w:cs="Calibri"/>
              <w:bCs/>
              <w:kern w:val="2"/>
              <w:lang w:val="en-US"/>
              <w14:ligatures w14:val="standardContextual"/>
            </w:rPr>
            <w:t xml:space="preserve">This transport impact assessment is included as Attachment 3 of the Planning Proposal. </w:t>
          </w:r>
          <w:bookmarkEnd w:id="6"/>
        </w:p>
        <w:p w14:paraId="0189A21C" w14:textId="77777777" w:rsidR="00903E92" w:rsidRPr="00A12619" w:rsidRDefault="00903E92" w:rsidP="008D0CD6">
          <w:pPr>
            <w:rPr>
              <w:rFonts w:ascii="Calibri" w:eastAsia="Calibri" w:hAnsi="Calibri" w:cs="Calibri"/>
              <w:bCs/>
              <w:kern w:val="2"/>
              <w:lang w:val="en-US"/>
              <w14:ligatures w14:val="standardContextual"/>
            </w:rPr>
          </w:pPr>
        </w:p>
        <w:p w14:paraId="02062E25" w14:textId="77777777" w:rsidR="008D0CD6" w:rsidRPr="00A12619" w:rsidRDefault="008D0CD6" w:rsidP="008D0CD6">
          <w:pPr>
            <w:rPr>
              <w:rFonts w:ascii="Calibri" w:eastAsia="Calibri" w:hAnsi="Calibri" w:cs="Calibri"/>
              <w:bCs/>
              <w:kern w:val="2"/>
              <w:u w:val="single"/>
              <w:lang w:val="en-US"/>
              <w14:ligatures w14:val="standardContextual"/>
            </w:rPr>
          </w:pPr>
          <w:bookmarkStart w:id="7" w:name="_Hlk193792117"/>
          <w:r w:rsidRPr="00A12619">
            <w:rPr>
              <w:rFonts w:ascii="Calibri" w:eastAsia="Calibri" w:hAnsi="Calibri" w:cs="Calibri"/>
              <w:bCs/>
              <w:kern w:val="2"/>
              <w:u w:val="single"/>
              <w:lang w:val="en-US"/>
              <w14:ligatures w14:val="standardContextual"/>
            </w:rPr>
            <w:t>Economic and feasibility assessment</w:t>
          </w:r>
          <w:bookmarkEnd w:id="7"/>
        </w:p>
        <w:p w14:paraId="4224E24C" w14:textId="77777777" w:rsidR="008D0CD6" w:rsidRPr="00A12619" w:rsidRDefault="008D0CD6" w:rsidP="008D0CD6">
          <w:pPr>
            <w:rPr>
              <w:rFonts w:ascii="Calibri" w:eastAsia="Calibri" w:hAnsi="Calibri" w:cs="Calibri"/>
              <w:bCs/>
              <w:kern w:val="2"/>
              <w:lang w:val="en-US"/>
              <w14:ligatures w14:val="standardContextual"/>
            </w:rPr>
          </w:pPr>
        </w:p>
        <w:p w14:paraId="1C0A5D2F" w14:textId="77777777" w:rsidR="008D0CD6" w:rsidRPr="00A12619" w:rsidRDefault="008D0CD6" w:rsidP="008D0CD6">
          <w:pPr>
            <w:rPr>
              <w:rFonts w:ascii="Calibri" w:eastAsia="Calibri" w:hAnsi="Calibri" w:cs="Calibri"/>
              <w:bCs/>
              <w:kern w:val="2"/>
              <w:lang w:val="en-US"/>
              <w14:ligatures w14:val="standardContextual"/>
            </w:rPr>
          </w:pPr>
          <w:r w:rsidRPr="00A12619">
            <w:rPr>
              <w:rFonts w:ascii="Calibri" w:eastAsia="Calibri" w:hAnsi="Calibri" w:cs="Calibri"/>
              <w:bCs/>
              <w:kern w:val="2"/>
              <w:lang w:val="en-US"/>
              <w14:ligatures w14:val="standardContextual"/>
            </w:rPr>
            <w:t xml:space="preserve">As a result of economic and feasibility investigations used to inform the Planning Proposal, it has been identified that since the earlier feasibilities prepared in 2020, project costs have increased considerably. Construction costs have increased 30% or more, and development charges, land acquisition and holding costs have all increased. End sale values of apartments have been relatively flat, and pre-sales have slowed considerably largely as a result of rising interest rates amongst other factors. This feasibility testing shows that development under the masterplan is not currently viable, particularly with the application of a 3:1 floor space ratio. However, increase in floor space ratio to 4:1 subject to a satisfactory urban design outcome may be feasible in the short to medium term. </w:t>
          </w:r>
        </w:p>
        <w:p w14:paraId="54A5A585" w14:textId="77777777" w:rsidR="008D0CD6" w:rsidRPr="00A12619" w:rsidRDefault="008D0CD6" w:rsidP="008D0CD6">
          <w:pPr>
            <w:rPr>
              <w:rFonts w:ascii="Calibri" w:eastAsia="Calibri" w:hAnsi="Calibri" w:cs="Calibri"/>
              <w:bCs/>
              <w:kern w:val="2"/>
              <w:lang w:val="en-US"/>
              <w14:ligatures w14:val="standardContextual"/>
            </w:rPr>
          </w:pPr>
        </w:p>
        <w:p w14:paraId="71CBCA29" w14:textId="77777777" w:rsidR="008D0CD6" w:rsidRPr="00A12619" w:rsidRDefault="008D0CD6" w:rsidP="008D0CD6">
          <w:pPr>
            <w:rPr>
              <w:rFonts w:ascii="Calibri" w:eastAsia="Calibri" w:hAnsi="Calibri" w:cs="Calibri"/>
              <w:bCs/>
              <w:kern w:val="2"/>
              <w:lang w:val="en-US"/>
              <w14:ligatures w14:val="standardContextual"/>
            </w:rPr>
          </w:pPr>
          <w:r w:rsidRPr="00A12619">
            <w:rPr>
              <w:rFonts w:ascii="Calibri" w:eastAsia="Calibri" w:hAnsi="Calibri" w:cs="Calibri"/>
              <w:bCs/>
              <w:kern w:val="2"/>
              <w:lang w:val="en-US"/>
              <w14:ligatures w14:val="standardContextual"/>
            </w:rPr>
            <w:t xml:space="preserve">For the above reasons, floor space ratio and subsequent height of buildings provisions are proposed to be amended through the Planning Proposal for the key site (Block 4). </w:t>
          </w:r>
        </w:p>
        <w:p w14:paraId="321787D9" w14:textId="77777777" w:rsidR="008D0CD6" w:rsidRPr="00A12619" w:rsidRDefault="008D0CD6" w:rsidP="008D0CD6">
          <w:pPr>
            <w:rPr>
              <w:rFonts w:ascii="Calibri" w:eastAsia="Calibri" w:hAnsi="Calibri" w:cs="Calibri"/>
              <w:bCs/>
              <w:kern w:val="2"/>
              <w:lang w:val="en-US"/>
              <w14:ligatures w14:val="standardContextual"/>
            </w:rPr>
          </w:pPr>
        </w:p>
        <w:p w14:paraId="4BC35A89" w14:textId="0962F614" w:rsidR="008D0CD6" w:rsidRPr="00A12619" w:rsidRDefault="000D2151" w:rsidP="008D0CD6">
          <w:pPr>
            <w:rPr>
              <w:rFonts w:ascii="Calibri" w:eastAsia="Calibri" w:hAnsi="Calibri" w:cs="Calibri"/>
              <w:bCs/>
              <w:kern w:val="2"/>
              <w:lang w:val="en-US"/>
              <w14:ligatures w14:val="standardContextual"/>
            </w:rPr>
          </w:pPr>
          <w:r w:rsidRPr="000D2151">
            <w:rPr>
              <w:rFonts w:ascii="Calibri" w:eastAsia="Calibri" w:hAnsi="Calibri" w:cs="Calibri"/>
              <w:bCs/>
              <w:kern w:val="2"/>
              <w14:ligatures w14:val="standardContextual"/>
            </w:rPr>
            <w:t>Blocks 1, 2 and 3 have been identified as not being feasible for redevelopment, even with the application of significantly higher floor space ratio provision of up to 5:1, which would inevitably also result in poor urban design outcomes. It can also be noted that existing LEP provisions already facilitate most development outcomes envisaged through the initial Gladesville Block Studies, if they were to be feasible. For these reasons, and in consideration of heritage values, fragmented land ownership and complex lot configuration, LEP amendments are not proposed by this Planning Proposal in relation to Blocks 1, 2 and 3.</w:t>
          </w:r>
          <w:r w:rsidR="008D0CD6" w:rsidRPr="00A12619">
            <w:rPr>
              <w:rFonts w:ascii="Calibri" w:eastAsia="Calibri" w:hAnsi="Calibri" w:cs="Calibri"/>
              <w:bCs/>
              <w:kern w:val="2"/>
              <w:lang w:val="en-US"/>
              <w14:ligatures w14:val="standardContextual"/>
            </w:rPr>
            <w:t xml:space="preserve">   </w:t>
          </w:r>
        </w:p>
        <w:p w14:paraId="20751748" w14:textId="77777777" w:rsidR="008D0CD6" w:rsidRPr="00A12619" w:rsidRDefault="008D0CD6" w:rsidP="008D0CD6">
          <w:pPr>
            <w:rPr>
              <w:rFonts w:ascii="Calibri" w:eastAsia="Calibri" w:hAnsi="Calibri" w:cs="Calibri"/>
              <w:bCs/>
              <w:kern w:val="2"/>
              <w:lang w:val="en-US"/>
              <w14:ligatures w14:val="standardContextual"/>
            </w:rPr>
          </w:pPr>
        </w:p>
        <w:p w14:paraId="470AF302" w14:textId="77777777" w:rsidR="008D0CD6" w:rsidRPr="00A12619" w:rsidRDefault="008D0CD6" w:rsidP="008D0CD6">
          <w:pPr>
            <w:rPr>
              <w:rFonts w:ascii="Calibri" w:eastAsia="Calibri" w:hAnsi="Calibri" w:cs="Calibri"/>
              <w:bCs/>
              <w:kern w:val="2"/>
              <w:lang w:val="en-US"/>
              <w14:ligatures w14:val="standardContextual"/>
            </w:rPr>
          </w:pPr>
          <w:r w:rsidRPr="00A12619">
            <w:rPr>
              <w:rFonts w:ascii="Calibri" w:eastAsia="Calibri" w:hAnsi="Calibri" w:cs="Calibri"/>
              <w:bCs/>
              <w:kern w:val="2"/>
              <w:lang w:val="en-US"/>
              <w14:ligatures w14:val="standardContextual"/>
            </w:rPr>
            <w:t>This economic and feasibility assessment is included as Attachment 2 of the Planning Proposal and has been used to inform the objectives and intended outcomes as detailed within Part 1 of the Planning Proposal.</w:t>
          </w:r>
        </w:p>
        <w:p w14:paraId="0A196301" w14:textId="77777777" w:rsidR="008D0CD6" w:rsidRPr="00A12619" w:rsidRDefault="008D0CD6" w:rsidP="008D0CD6">
          <w:pPr>
            <w:rPr>
              <w:rFonts w:ascii="Calibri" w:eastAsia="Calibri" w:hAnsi="Calibri" w:cs="Calibri"/>
              <w:bCs/>
              <w:kern w:val="2"/>
              <w:lang w:val="en-US"/>
              <w14:ligatures w14:val="standardContextual"/>
            </w:rPr>
          </w:pPr>
        </w:p>
        <w:p w14:paraId="0AF7D796" w14:textId="77777777" w:rsidR="008D0CD6" w:rsidRPr="00A12619" w:rsidRDefault="008D0CD6" w:rsidP="008D0CD6">
          <w:pPr>
            <w:rPr>
              <w:rFonts w:ascii="Calibri" w:eastAsia="Calibri" w:hAnsi="Calibri" w:cs="Calibri"/>
              <w:bCs/>
              <w:kern w:val="2"/>
              <w:u w:val="single"/>
              <w:lang w:val="en-US"/>
              <w14:ligatures w14:val="standardContextual"/>
            </w:rPr>
          </w:pPr>
          <w:r w:rsidRPr="00A12619">
            <w:rPr>
              <w:rFonts w:ascii="Calibri" w:eastAsia="Calibri" w:hAnsi="Calibri" w:cs="Calibri"/>
              <w:bCs/>
              <w:kern w:val="2"/>
              <w:u w:val="single"/>
              <w:lang w:val="en-US"/>
              <w14:ligatures w14:val="standardContextual"/>
            </w:rPr>
            <w:t>Masterplan</w:t>
          </w:r>
        </w:p>
        <w:p w14:paraId="61164E23" w14:textId="77777777" w:rsidR="008D0CD6" w:rsidRPr="00A12619" w:rsidRDefault="008D0CD6" w:rsidP="008D0CD6">
          <w:pPr>
            <w:rPr>
              <w:rFonts w:ascii="Calibri" w:eastAsia="Calibri" w:hAnsi="Calibri" w:cs="Calibri"/>
              <w:bCs/>
              <w:kern w:val="2"/>
              <w:lang w:val="en-US"/>
              <w14:ligatures w14:val="standardContextual"/>
            </w:rPr>
          </w:pPr>
        </w:p>
        <w:p w14:paraId="2FC07AD8" w14:textId="77777777" w:rsidR="008D0CD6" w:rsidRPr="00A12619" w:rsidRDefault="008D0CD6" w:rsidP="008D0CD6">
          <w:pPr>
            <w:rPr>
              <w:rFonts w:ascii="Calibri" w:eastAsia="Calibri" w:hAnsi="Calibri" w:cs="Calibri"/>
              <w:bCs/>
              <w:kern w:val="2"/>
              <w:lang w:val="en-US"/>
              <w14:ligatures w14:val="standardContextual"/>
            </w:rPr>
          </w:pPr>
          <w:r w:rsidRPr="00A12619">
            <w:rPr>
              <w:rFonts w:ascii="Calibri" w:eastAsia="Calibri" w:hAnsi="Calibri" w:cs="Calibri"/>
              <w:bCs/>
              <w:kern w:val="2"/>
              <w:lang w:val="en-US"/>
              <w14:ligatures w14:val="standardContextual"/>
            </w:rPr>
            <w:t xml:space="preserve">An urban design tested masterplan has been prepared confirm the proposed urban form and proposed planning controls (to ensure intended urban form is achieved). This has included consideration of the above specialist studies, the potential development mix, location (what type of development in which location) and yield (total amount of each type of development. </w:t>
          </w:r>
          <w:bookmarkStart w:id="8" w:name="_Hlk192165445"/>
          <w:r w:rsidRPr="00A12619">
            <w:rPr>
              <w:rFonts w:ascii="Calibri" w:eastAsia="Calibri" w:hAnsi="Calibri" w:cs="Calibri"/>
              <w:bCs/>
              <w:kern w:val="2"/>
              <w:lang w:val="en-US"/>
              <w14:ligatures w14:val="standardContextual"/>
            </w:rPr>
            <w:t xml:space="preserve">This masterplan is included as Attachment 1 of the Planning Proposal and has been used to inform the objectives and intended outcomes as detailed within Part 1 of the Planning Proposal. </w:t>
          </w:r>
          <w:bookmarkEnd w:id="8"/>
        </w:p>
        <w:p w14:paraId="06357A0D" w14:textId="77777777" w:rsidR="008D0CD6" w:rsidRPr="00A12619" w:rsidRDefault="008D0CD6" w:rsidP="008D0CD6">
          <w:pPr>
            <w:rPr>
              <w:rFonts w:ascii="Calibri" w:eastAsia="Calibri" w:hAnsi="Calibri"/>
              <w:kern w:val="2"/>
              <w14:ligatures w14:val="standardContextual"/>
            </w:rPr>
          </w:pPr>
        </w:p>
        <w:p w14:paraId="4C98066F" w14:textId="29991BAB" w:rsidR="008D0CD6" w:rsidRPr="00A12619" w:rsidRDefault="008D0CD6" w:rsidP="008D0CD6">
          <w:pPr>
            <w:rPr>
              <w:rFonts w:ascii="Calibri" w:eastAsia="Calibri" w:hAnsi="Calibri"/>
              <w:kern w:val="2"/>
              <w14:ligatures w14:val="standardContextual"/>
            </w:rPr>
          </w:pPr>
          <w:r w:rsidRPr="00A12619">
            <w:rPr>
              <w:rFonts w:ascii="Calibri" w:hAnsi="Calibri"/>
              <w:color w:val="000000"/>
              <w:kern w:val="2"/>
              <w14:ligatures w14:val="standardContextual"/>
            </w:rPr>
            <w:t xml:space="preserve">Planning </w:t>
          </w:r>
          <w:r w:rsidR="00903E92">
            <w:rPr>
              <w:rFonts w:ascii="Calibri" w:hAnsi="Calibri"/>
              <w:color w:val="000000"/>
              <w:kern w:val="2"/>
              <w14:ligatures w14:val="standardContextual"/>
            </w:rPr>
            <w:t>P</w:t>
          </w:r>
          <w:r w:rsidRPr="00A12619">
            <w:rPr>
              <w:rFonts w:ascii="Calibri" w:hAnsi="Calibri"/>
              <w:color w:val="000000"/>
              <w:kern w:val="2"/>
              <w14:ligatures w14:val="standardContextual"/>
            </w:rPr>
            <w:t xml:space="preserve">roposal </w:t>
          </w:r>
          <w:r w:rsidR="00903E92">
            <w:rPr>
              <w:rFonts w:ascii="Calibri" w:hAnsi="Calibri"/>
              <w:color w:val="000000"/>
              <w:kern w:val="2"/>
              <w14:ligatures w14:val="standardContextual"/>
            </w:rPr>
            <w:t>S</w:t>
          </w:r>
          <w:r w:rsidRPr="00A12619">
            <w:rPr>
              <w:rFonts w:ascii="Calibri" w:hAnsi="Calibri"/>
              <w:color w:val="000000"/>
              <w:kern w:val="2"/>
              <w14:ligatures w14:val="standardContextual"/>
            </w:rPr>
            <w:t>cope</w:t>
          </w:r>
          <w:r w:rsidRPr="00A12619">
            <w:rPr>
              <w:rFonts w:ascii="Calibri" w:eastAsia="Calibri" w:hAnsi="Calibri"/>
              <w:kern w:val="2"/>
              <w14:ligatures w14:val="standardContextual"/>
            </w:rPr>
            <w:t xml:space="preserve"> </w:t>
          </w:r>
        </w:p>
        <w:p w14:paraId="7F3BB5A0" w14:textId="77777777" w:rsidR="008D0CD6" w:rsidRPr="00A12619" w:rsidRDefault="008D0CD6" w:rsidP="008D0CD6">
          <w:pPr>
            <w:rPr>
              <w:rFonts w:ascii="Calibri" w:eastAsia="Calibri" w:hAnsi="Calibri"/>
              <w:kern w:val="2"/>
              <w14:ligatures w14:val="standardContextual"/>
            </w:rPr>
          </w:pPr>
        </w:p>
        <w:p w14:paraId="30B3AB25" w14:textId="77777777" w:rsidR="008D0CD6" w:rsidRPr="00A12619" w:rsidRDefault="008D0CD6" w:rsidP="008D0CD6">
          <w:pPr>
            <w:rPr>
              <w:rFonts w:ascii="Calibri" w:eastAsia="Calibri" w:hAnsi="Calibri"/>
              <w:kern w:val="2"/>
              <w14:ligatures w14:val="standardContextual"/>
            </w:rPr>
          </w:pPr>
          <w:r w:rsidRPr="00A12619">
            <w:rPr>
              <w:rFonts w:ascii="Calibri" w:eastAsia="Calibri" w:hAnsi="Calibri"/>
              <w:kern w:val="2"/>
              <w14:ligatures w14:val="standardContextual"/>
            </w:rPr>
            <w:t xml:space="preserve">As outlined above, the focus of the project scope has changed in response to the findings of specialist investigations used to inform the development of the Planning Proposal, and in particular economic and feasibility investigations. </w:t>
          </w:r>
        </w:p>
        <w:p w14:paraId="77B97332" w14:textId="77777777" w:rsidR="008D0CD6" w:rsidRPr="00A12619" w:rsidRDefault="008D0CD6" w:rsidP="008D0CD6">
          <w:pPr>
            <w:rPr>
              <w:rFonts w:ascii="Calibri" w:eastAsia="Calibri" w:hAnsi="Calibri"/>
              <w:kern w:val="2"/>
              <w14:ligatures w14:val="standardContextual"/>
            </w:rPr>
          </w:pPr>
        </w:p>
        <w:p w14:paraId="20852D51" w14:textId="77777777" w:rsidR="008D0CD6" w:rsidRPr="00A12619" w:rsidRDefault="008D0CD6" w:rsidP="008D0CD6">
          <w:pPr>
            <w:rPr>
              <w:rFonts w:ascii="Calibri" w:eastAsia="Calibri" w:hAnsi="Calibri"/>
              <w:kern w:val="2"/>
              <w14:ligatures w14:val="standardContextual"/>
            </w:rPr>
          </w:pPr>
          <w:r w:rsidRPr="00A12619">
            <w:rPr>
              <w:rFonts w:ascii="Calibri" w:eastAsia="Calibri" w:hAnsi="Calibri"/>
              <w:kern w:val="2"/>
              <w14:ligatures w14:val="standardContextual"/>
            </w:rPr>
            <w:t xml:space="preserve">The options considered in relation to the progression of the Planning Proposal following assessment to inform this process are outlined below. </w:t>
          </w:r>
        </w:p>
        <w:p w14:paraId="3028427C" w14:textId="77777777" w:rsidR="008D0CD6" w:rsidRPr="00A12619" w:rsidRDefault="008D0CD6" w:rsidP="008D0CD6">
          <w:pPr>
            <w:rPr>
              <w:rFonts w:ascii="Calibri" w:eastAsia="Calibri" w:hAnsi="Calibri"/>
              <w:kern w:val="2"/>
              <w14:ligatures w14:val="standardContextual"/>
            </w:rPr>
          </w:pPr>
        </w:p>
        <w:p w14:paraId="138B6285" w14:textId="77777777" w:rsidR="008D0CD6" w:rsidRPr="00A12619" w:rsidRDefault="008D0CD6" w:rsidP="008D0CD6">
          <w:pPr>
            <w:rPr>
              <w:rFonts w:ascii="Calibri" w:eastAsia="Calibri" w:hAnsi="Calibri"/>
              <w:kern w:val="2"/>
              <w:u w:val="single"/>
              <w14:ligatures w14:val="standardContextual"/>
            </w:rPr>
          </w:pPr>
          <w:r w:rsidRPr="00A12619">
            <w:rPr>
              <w:rFonts w:ascii="Calibri" w:eastAsia="Calibri" w:hAnsi="Calibri"/>
              <w:kern w:val="2"/>
              <w:u w:val="single"/>
              <w14:ligatures w14:val="standardContextual"/>
            </w:rPr>
            <w:t xml:space="preserve">Option 1 - Do nothing  </w:t>
          </w:r>
        </w:p>
        <w:p w14:paraId="654F4921" w14:textId="77777777" w:rsidR="008D0CD6" w:rsidRPr="00A12619" w:rsidRDefault="008D0CD6" w:rsidP="008D0CD6">
          <w:pPr>
            <w:rPr>
              <w:rFonts w:ascii="Calibri" w:eastAsia="Calibri" w:hAnsi="Calibri"/>
              <w:kern w:val="2"/>
              <w14:ligatures w14:val="standardContextual"/>
            </w:rPr>
          </w:pPr>
        </w:p>
        <w:p w14:paraId="2DB55566" w14:textId="77777777" w:rsidR="008D0CD6" w:rsidRPr="00A12619" w:rsidRDefault="008D0CD6" w:rsidP="008D0CD6">
          <w:pPr>
            <w:rPr>
              <w:rFonts w:ascii="Calibri" w:eastAsia="Calibri" w:hAnsi="Calibri"/>
              <w:kern w:val="2"/>
              <w14:ligatures w14:val="standardContextual"/>
            </w:rPr>
          </w:pPr>
          <w:r w:rsidRPr="00A12619">
            <w:rPr>
              <w:rFonts w:ascii="Calibri" w:eastAsia="Calibri" w:hAnsi="Calibri"/>
              <w:kern w:val="2"/>
              <w14:ligatures w14:val="standardContextual"/>
            </w:rPr>
            <w:t xml:space="preserve">The economic and feasibility assessment prepared to inform the Proposal, as requested by DPHI, found that the existing development proposal was not economically feasible. Given this finding, the option of doing nothing was considered. This option would acknowledge that the previous development options could not be achieved and would minimise Council resources being required for the Project. </w:t>
          </w:r>
        </w:p>
        <w:p w14:paraId="2099FECD" w14:textId="77777777" w:rsidR="008D0CD6" w:rsidRPr="00A12619" w:rsidRDefault="008D0CD6" w:rsidP="008D0CD6">
          <w:pPr>
            <w:rPr>
              <w:rFonts w:ascii="Calibri" w:eastAsia="Calibri" w:hAnsi="Calibri"/>
              <w:kern w:val="2"/>
              <w14:ligatures w14:val="standardContextual"/>
            </w:rPr>
          </w:pPr>
        </w:p>
        <w:p w14:paraId="4ED0C2A8" w14:textId="77777777" w:rsidR="008D0CD6" w:rsidRPr="00A12619" w:rsidRDefault="008D0CD6" w:rsidP="008D0CD6">
          <w:pPr>
            <w:rPr>
              <w:rFonts w:ascii="Calibri" w:eastAsia="Calibri" w:hAnsi="Calibri"/>
              <w:kern w:val="2"/>
              <w14:ligatures w14:val="standardContextual"/>
            </w:rPr>
          </w:pPr>
          <w:r w:rsidRPr="00A12619">
            <w:rPr>
              <w:rFonts w:ascii="Calibri" w:eastAsia="Calibri" w:hAnsi="Calibri"/>
              <w:kern w:val="2"/>
              <w14:ligatures w14:val="standardContextual"/>
            </w:rPr>
            <w:t>This option was ultimately considered unsuitable as it would not:</w:t>
          </w:r>
        </w:p>
        <w:p w14:paraId="39C88C1C" w14:textId="77777777" w:rsidR="008D0CD6" w:rsidRPr="00A12619" w:rsidRDefault="008D0CD6" w:rsidP="008D0CD6">
          <w:pPr>
            <w:rPr>
              <w:rFonts w:ascii="Calibri" w:eastAsia="Calibri" w:hAnsi="Calibri"/>
              <w:kern w:val="2"/>
              <w14:ligatures w14:val="standardContextual"/>
            </w:rPr>
          </w:pPr>
        </w:p>
        <w:p w14:paraId="5DB3E948" w14:textId="77777777" w:rsidR="008D0CD6" w:rsidRPr="00A12619" w:rsidRDefault="008D0CD6" w:rsidP="00903E92">
          <w:pPr>
            <w:numPr>
              <w:ilvl w:val="0"/>
              <w:numId w:val="11"/>
            </w:numPr>
            <w:contextualSpacing/>
            <w:rPr>
              <w:rFonts w:ascii="Calibri" w:eastAsia="Calibri" w:hAnsi="Calibri"/>
              <w:kern w:val="2"/>
              <w14:ligatures w14:val="standardContextual"/>
            </w:rPr>
          </w:pPr>
          <w:r w:rsidRPr="00A12619">
            <w:rPr>
              <w:rFonts w:ascii="Calibri" w:eastAsia="Calibri" w:hAnsi="Calibri"/>
              <w:kern w:val="2"/>
              <w14:ligatures w14:val="standardContextual"/>
            </w:rPr>
            <w:t xml:space="preserve">Facilitate renewal of the Gladesville Town Centre as strongly requested by the community during initial Project consultation, in response to community sentiment about the poor presentation of the town centre, variable trading performance and delayed renewal of properties. </w:t>
          </w:r>
        </w:p>
        <w:p w14:paraId="5A096A90" w14:textId="77777777" w:rsidR="008D0CD6" w:rsidRPr="00A12619" w:rsidRDefault="008D0CD6" w:rsidP="00903E92">
          <w:pPr>
            <w:numPr>
              <w:ilvl w:val="0"/>
              <w:numId w:val="11"/>
            </w:numPr>
            <w:contextualSpacing/>
            <w:rPr>
              <w:rFonts w:ascii="Calibri" w:eastAsia="Calibri" w:hAnsi="Calibri"/>
              <w:kern w:val="2"/>
              <w14:ligatures w14:val="standardContextual"/>
            </w:rPr>
          </w:pPr>
          <w:r w:rsidRPr="00A12619">
            <w:rPr>
              <w:rFonts w:ascii="Calibri" w:eastAsia="Calibri" w:hAnsi="Calibri"/>
              <w:kern w:val="2"/>
              <w14:ligatures w14:val="standardContextual"/>
            </w:rPr>
            <w:t xml:space="preserve">Deliver on Council’s commitments relating to renewal of the Gladesville Town Centre as detailed within Council’s LSPS and LHS.   </w:t>
          </w:r>
        </w:p>
        <w:p w14:paraId="3649F65F" w14:textId="77777777" w:rsidR="008D0CD6" w:rsidRPr="00A12619" w:rsidRDefault="008D0CD6" w:rsidP="00903E92">
          <w:pPr>
            <w:numPr>
              <w:ilvl w:val="0"/>
              <w:numId w:val="11"/>
            </w:numPr>
            <w:contextualSpacing/>
            <w:rPr>
              <w:rFonts w:ascii="Calibri" w:eastAsia="Calibri" w:hAnsi="Calibri"/>
              <w:kern w:val="2"/>
              <w14:ligatures w14:val="standardContextual"/>
            </w:rPr>
          </w:pPr>
          <w:r w:rsidRPr="00A12619">
            <w:rPr>
              <w:rFonts w:ascii="Calibri" w:eastAsia="Calibri" w:hAnsi="Calibri"/>
              <w:kern w:val="2"/>
              <w14:ligatures w14:val="standardContextual"/>
            </w:rPr>
            <w:t xml:space="preserve">Facilitate additional housing to align with Council’s housing targets, as administered by the NSW Government and as outlined within Council’s LSPS and LHS. </w:t>
          </w:r>
        </w:p>
        <w:p w14:paraId="4E7D6F1B" w14:textId="77777777" w:rsidR="008D0CD6" w:rsidRPr="00A12619" w:rsidRDefault="008D0CD6" w:rsidP="008D0CD6">
          <w:pPr>
            <w:rPr>
              <w:rFonts w:ascii="Calibri" w:eastAsia="Calibri" w:hAnsi="Calibri"/>
              <w:kern w:val="2"/>
              <w14:ligatures w14:val="standardContextual"/>
            </w:rPr>
          </w:pPr>
        </w:p>
        <w:p w14:paraId="3D1C3B6C" w14:textId="77777777" w:rsidR="008D0CD6" w:rsidRPr="00A12619" w:rsidRDefault="008D0CD6" w:rsidP="008D0CD6">
          <w:pPr>
            <w:rPr>
              <w:rFonts w:ascii="Calibri" w:eastAsia="Calibri" w:hAnsi="Calibri"/>
              <w:kern w:val="2"/>
              <w14:ligatures w14:val="standardContextual"/>
            </w:rPr>
          </w:pPr>
          <w:r w:rsidRPr="00A12619">
            <w:rPr>
              <w:rFonts w:ascii="Calibri" w:eastAsia="Calibri" w:hAnsi="Calibri"/>
              <w:kern w:val="2"/>
              <w14:ligatures w14:val="standardContextual"/>
            </w:rPr>
            <w:t xml:space="preserve">It can be noted that the ‘do nothing’ option may facilitate private sector interest in pursuing a planning proposal for the Site. However, the approach taken by Council seeks to facilitate change and market interest in re-developing and updating the Gladesville Town Centre for the public benefit, rather than development interest alone. It also ensures that the Project is not subject to future delays which could result from changing private sector interest to initiate change for the Site.  </w:t>
          </w:r>
        </w:p>
        <w:p w14:paraId="7F206530" w14:textId="77777777" w:rsidR="008D0CD6" w:rsidRPr="00A12619" w:rsidRDefault="008D0CD6" w:rsidP="008D0CD6">
          <w:pPr>
            <w:rPr>
              <w:rFonts w:ascii="Calibri" w:eastAsia="Calibri" w:hAnsi="Calibri"/>
              <w:kern w:val="2"/>
              <w14:ligatures w14:val="standardContextual"/>
            </w:rPr>
          </w:pPr>
        </w:p>
        <w:p w14:paraId="18D6E32B" w14:textId="77777777" w:rsidR="008D0CD6" w:rsidRPr="00A12619" w:rsidRDefault="008D0CD6" w:rsidP="008D0CD6">
          <w:pPr>
            <w:rPr>
              <w:rFonts w:ascii="Calibri" w:eastAsia="Calibri" w:hAnsi="Calibri"/>
              <w:kern w:val="2"/>
              <w:u w:val="single"/>
              <w14:ligatures w14:val="standardContextual"/>
            </w:rPr>
          </w:pPr>
          <w:r w:rsidRPr="00A12619">
            <w:rPr>
              <w:rFonts w:ascii="Calibri" w:eastAsia="Calibri" w:hAnsi="Calibri"/>
              <w:kern w:val="2"/>
              <w:u w:val="single"/>
              <w14:ligatures w14:val="standardContextual"/>
            </w:rPr>
            <w:t xml:space="preserve">Option 2 - Pursue previously proposed development outcomes </w:t>
          </w:r>
        </w:p>
        <w:p w14:paraId="06D59E80" w14:textId="77777777" w:rsidR="008D0CD6" w:rsidRPr="00A12619" w:rsidRDefault="008D0CD6" w:rsidP="008D0CD6">
          <w:pPr>
            <w:rPr>
              <w:rFonts w:ascii="Calibri" w:eastAsia="Calibri" w:hAnsi="Calibri"/>
              <w:kern w:val="2"/>
              <w14:ligatures w14:val="standardContextual"/>
            </w:rPr>
          </w:pPr>
        </w:p>
        <w:p w14:paraId="4C2E389D" w14:textId="77777777" w:rsidR="008D0CD6" w:rsidRPr="00A12619" w:rsidRDefault="008D0CD6" w:rsidP="008D0CD6">
          <w:pPr>
            <w:rPr>
              <w:rFonts w:ascii="Calibri" w:eastAsia="Calibri" w:hAnsi="Calibri"/>
              <w:kern w:val="2"/>
              <w14:ligatures w14:val="standardContextual"/>
            </w:rPr>
          </w:pPr>
          <w:r w:rsidRPr="00A12619">
            <w:rPr>
              <w:rFonts w:ascii="Calibri" w:eastAsia="Calibri" w:hAnsi="Calibri"/>
              <w:kern w:val="2"/>
              <w14:ligatures w14:val="standardContextual"/>
            </w:rPr>
            <w:t>Pursuance of the previously proposed development outcomes for the Site were initially sought for the Planning Proposal. However, economic and feasibility assessment prepared to inform the Proposal, as requested by DPHI, found that the existing development proposal was not economically feasible. Despite this, Council could proceed with a Proposal to deliver a Planning Proposal that would not result in a viable development outcome. This option would have the following benefits:</w:t>
          </w:r>
        </w:p>
        <w:p w14:paraId="243ECE02" w14:textId="77777777" w:rsidR="008D0CD6" w:rsidRPr="00A12619" w:rsidRDefault="008D0CD6" w:rsidP="008D0CD6">
          <w:pPr>
            <w:rPr>
              <w:rFonts w:ascii="Calibri" w:eastAsia="Calibri" w:hAnsi="Calibri"/>
              <w:kern w:val="2"/>
              <w14:ligatures w14:val="standardContextual"/>
            </w:rPr>
          </w:pPr>
        </w:p>
        <w:p w14:paraId="1871D694" w14:textId="77777777" w:rsidR="008D0CD6" w:rsidRPr="00A12619" w:rsidRDefault="008D0CD6" w:rsidP="00903E92">
          <w:pPr>
            <w:numPr>
              <w:ilvl w:val="0"/>
              <w:numId w:val="12"/>
            </w:numPr>
            <w:contextualSpacing/>
            <w:rPr>
              <w:rFonts w:ascii="Calibri" w:eastAsia="Calibri" w:hAnsi="Calibri"/>
              <w:kern w:val="2"/>
              <w14:ligatures w14:val="standardContextual"/>
            </w:rPr>
          </w:pPr>
          <w:r w:rsidRPr="00A12619">
            <w:rPr>
              <w:rFonts w:ascii="Calibri" w:eastAsia="Calibri" w:hAnsi="Calibri"/>
              <w:kern w:val="2"/>
              <w14:ligatures w14:val="standardContextual"/>
            </w:rPr>
            <w:t xml:space="preserve">It would align exactly with the previous preferred development option for the site. </w:t>
          </w:r>
        </w:p>
        <w:p w14:paraId="6241B9EA" w14:textId="77777777" w:rsidR="008D0CD6" w:rsidRPr="00A12619" w:rsidRDefault="008D0CD6" w:rsidP="00903E92">
          <w:pPr>
            <w:numPr>
              <w:ilvl w:val="0"/>
              <w:numId w:val="12"/>
            </w:numPr>
            <w:contextualSpacing/>
            <w:rPr>
              <w:rFonts w:ascii="Calibri" w:eastAsia="Calibri" w:hAnsi="Calibri"/>
              <w:kern w:val="2"/>
              <w14:ligatures w14:val="standardContextual"/>
            </w:rPr>
          </w:pPr>
          <w:r w:rsidRPr="00A12619">
            <w:rPr>
              <w:rFonts w:ascii="Calibri" w:eastAsia="Calibri" w:hAnsi="Calibri"/>
              <w:kern w:val="2"/>
              <w14:ligatures w14:val="standardContextual"/>
            </w:rPr>
            <w:t xml:space="preserve">It would deliver on Council’s commitments relating to investigation of renewal of the Gladesville Town Centre as detailed within Council’s LSPS and LHS, irrespective of any physical outcomes.   </w:t>
          </w:r>
        </w:p>
        <w:p w14:paraId="0E863129" w14:textId="77777777" w:rsidR="008D0CD6" w:rsidRPr="00A12619" w:rsidRDefault="008D0CD6" w:rsidP="008D0CD6">
          <w:pPr>
            <w:rPr>
              <w:rFonts w:ascii="Calibri" w:eastAsia="Calibri" w:hAnsi="Calibri"/>
              <w:kern w:val="2"/>
              <w14:ligatures w14:val="standardContextual"/>
            </w:rPr>
          </w:pPr>
        </w:p>
        <w:p w14:paraId="4D189BA1" w14:textId="77777777" w:rsidR="008D0CD6" w:rsidRPr="00A12619" w:rsidRDefault="008D0CD6" w:rsidP="008D0CD6">
          <w:pPr>
            <w:rPr>
              <w:rFonts w:ascii="Calibri" w:eastAsia="Calibri" w:hAnsi="Calibri"/>
              <w:kern w:val="2"/>
              <w14:ligatures w14:val="standardContextual"/>
            </w:rPr>
          </w:pPr>
          <w:r w:rsidRPr="00A12619">
            <w:rPr>
              <w:rFonts w:ascii="Calibri" w:eastAsia="Calibri" w:hAnsi="Calibri"/>
              <w:kern w:val="2"/>
              <w14:ligatures w14:val="standardContextual"/>
            </w:rPr>
            <w:t>However, it was also noted that this option would:</w:t>
          </w:r>
        </w:p>
        <w:p w14:paraId="44174FFF" w14:textId="77777777" w:rsidR="008D0CD6" w:rsidRPr="00A12619" w:rsidRDefault="008D0CD6" w:rsidP="008D0CD6">
          <w:pPr>
            <w:rPr>
              <w:rFonts w:ascii="Calibri" w:eastAsia="Calibri" w:hAnsi="Calibri"/>
              <w:kern w:val="2"/>
              <w14:ligatures w14:val="standardContextual"/>
            </w:rPr>
          </w:pPr>
        </w:p>
        <w:p w14:paraId="4D64C1AD" w14:textId="77777777" w:rsidR="008D0CD6" w:rsidRPr="00A12619" w:rsidRDefault="008D0CD6" w:rsidP="00903E92">
          <w:pPr>
            <w:numPr>
              <w:ilvl w:val="0"/>
              <w:numId w:val="13"/>
            </w:numPr>
            <w:contextualSpacing/>
            <w:rPr>
              <w:rFonts w:ascii="Calibri" w:eastAsia="Calibri" w:hAnsi="Calibri"/>
              <w:kern w:val="2"/>
              <w14:ligatures w14:val="standardContextual"/>
            </w:rPr>
          </w:pPr>
          <w:r w:rsidRPr="00A12619">
            <w:rPr>
              <w:rFonts w:ascii="Calibri" w:eastAsia="Calibri" w:hAnsi="Calibri"/>
              <w:kern w:val="2"/>
              <w14:ligatures w14:val="standardContextual"/>
            </w:rPr>
            <w:t xml:space="preserve">Not result in renewal of the Site in the short to medium term, and potentially in perpetuity, as renewal of the Site is not economically feasible. </w:t>
          </w:r>
        </w:p>
        <w:p w14:paraId="2D66F419" w14:textId="77777777" w:rsidR="008D0CD6" w:rsidRPr="00A12619" w:rsidRDefault="008D0CD6" w:rsidP="00903E92">
          <w:pPr>
            <w:numPr>
              <w:ilvl w:val="0"/>
              <w:numId w:val="13"/>
            </w:numPr>
            <w:contextualSpacing/>
            <w:rPr>
              <w:rFonts w:ascii="Calibri" w:eastAsia="Calibri" w:hAnsi="Calibri"/>
              <w:kern w:val="2"/>
              <w14:ligatures w14:val="standardContextual"/>
            </w:rPr>
          </w:pPr>
          <w:r w:rsidRPr="00A12619">
            <w:rPr>
              <w:rFonts w:ascii="Calibri" w:eastAsia="Calibri" w:hAnsi="Calibri"/>
              <w:kern w:val="2"/>
              <w14:ligatures w14:val="standardContextual"/>
            </w:rPr>
            <w:t xml:space="preserve">Would not deliver physical housing, as required by Council’s housing targets. </w:t>
          </w:r>
        </w:p>
        <w:p w14:paraId="61AF2C49" w14:textId="77777777" w:rsidR="008D0CD6" w:rsidRPr="00A12619" w:rsidRDefault="008D0CD6" w:rsidP="00903E92">
          <w:pPr>
            <w:numPr>
              <w:ilvl w:val="0"/>
              <w:numId w:val="13"/>
            </w:numPr>
            <w:contextualSpacing/>
            <w:rPr>
              <w:rFonts w:ascii="Calibri" w:eastAsia="Calibri" w:hAnsi="Calibri"/>
              <w:kern w:val="2"/>
              <w14:ligatures w14:val="standardContextual"/>
            </w:rPr>
          </w:pPr>
          <w:r w:rsidRPr="00A12619">
            <w:rPr>
              <w:rFonts w:ascii="Calibri" w:eastAsia="Calibri" w:hAnsi="Calibri"/>
              <w:kern w:val="2"/>
              <w14:ligatures w14:val="standardContextual"/>
            </w:rPr>
            <w:t>May not be issued a Gateway Determination by DPHI, as Council would be seeking NSW Government approval of an unviable proposal. Ultimately, if a Gateway Determination is not issued, the Proposal will not progress. This may result in:</w:t>
          </w:r>
        </w:p>
        <w:p w14:paraId="1842D81F" w14:textId="77777777" w:rsidR="008D0CD6" w:rsidRPr="00A12619" w:rsidRDefault="008D0CD6" w:rsidP="00903E92">
          <w:pPr>
            <w:numPr>
              <w:ilvl w:val="0"/>
              <w:numId w:val="14"/>
            </w:numPr>
            <w:ind w:left="1097"/>
            <w:contextualSpacing/>
            <w:rPr>
              <w:rFonts w:ascii="Calibri" w:eastAsia="Calibri" w:hAnsi="Calibri"/>
              <w:kern w:val="2"/>
              <w14:ligatures w14:val="standardContextual"/>
            </w:rPr>
          </w:pPr>
          <w:r w:rsidRPr="00A12619">
            <w:rPr>
              <w:rFonts w:ascii="Calibri" w:eastAsia="Calibri" w:hAnsi="Calibri"/>
              <w:kern w:val="2"/>
              <w14:ligatures w14:val="standardContextual"/>
            </w:rPr>
            <w:t xml:space="preserve">Poor use of Council resources in pursuance of an unviable proposal. </w:t>
          </w:r>
        </w:p>
        <w:p w14:paraId="5769CA71" w14:textId="77777777" w:rsidR="008D0CD6" w:rsidRPr="00A12619" w:rsidRDefault="008D0CD6" w:rsidP="00903E92">
          <w:pPr>
            <w:numPr>
              <w:ilvl w:val="0"/>
              <w:numId w:val="14"/>
            </w:numPr>
            <w:ind w:left="1097"/>
            <w:contextualSpacing/>
            <w:rPr>
              <w:rFonts w:ascii="Calibri" w:eastAsia="Calibri" w:hAnsi="Calibri"/>
              <w:kern w:val="2"/>
              <w14:ligatures w14:val="standardContextual"/>
            </w:rPr>
          </w:pPr>
          <w:r w:rsidRPr="00A12619">
            <w:rPr>
              <w:rFonts w:ascii="Calibri" w:eastAsia="Calibri" w:hAnsi="Calibri"/>
              <w:kern w:val="2"/>
              <w14:ligatures w14:val="standardContextual"/>
            </w:rPr>
            <w:t xml:space="preserve">Erosion of community and key stakeholder (such as the NSW Government) confidence in Council’s capabilities to deliver on its commitments for renewal of the Gladesville Town Centre. </w:t>
          </w:r>
        </w:p>
        <w:p w14:paraId="10883F33" w14:textId="77777777" w:rsidR="008D0CD6" w:rsidRPr="00A12619" w:rsidRDefault="008D0CD6" w:rsidP="008D0CD6">
          <w:pPr>
            <w:rPr>
              <w:rFonts w:ascii="Calibri" w:eastAsia="Calibri" w:hAnsi="Calibri"/>
              <w:kern w:val="2"/>
              <w14:ligatures w14:val="standardContextual"/>
            </w:rPr>
          </w:pPr>
        </w:p>
        <w:p w14:paraId="55ED3B74" w14:textId="77777777" w:rsidR="008D0CD6" w:rsidRPr="00A12619" w:rsidRDefault="008D0CD6" w:rsidP="008D0CD6">
          <w:pPr>
            <w:rPr>
              <w:rFonts w:ascii="Calibri" w:eastAsia="Calibri" w:hAnsi="Calibri"/>
              <w:kern w:val="2"/>
              <w:u w:val="single"/>
              <w14:ligatures w14:val="standardContextual"/>
            </w:rPr>
          </w:pPr>
          <w:r w:rsidRPr="00A12619">
            <w:rPr>
              <w:rFonts w:ascii="Calibri" w:eastAsia="Calibri" w:hAnsi="Calibri"/>
              <w:kern w:val="2"/>
              <w:u w:val="single"/>
              <w14:ligatures w14:val="standardContextual"/>
            </w:rPr>
            <w:t xml:space="preserve">Option 3 - Adopt much higher development densities to ensure the Proposal is viable </w:t>
          </w:r>
        </w:p>
        <w:p w14:paraId="090EA643" w14:textId="77777777" w:rsidR="008D0CD6" w:rsidRPr="00A12619" w:rsidRDefault="008D0CD6" w:rsidP="008D0CD6">
          <w:pPr>
            <w:rPr>
              <w:rFonts w:ascii="Calibri" w:eastAsia="Calibri" w:hAnsi="Calibri"/>
              <w:kern w:val="2"/>
              <w14:ligatures w14:val="standardContextual"/>
            </w:rPr>
          </w:pPr>
        </w:p>
        <w:p w14:paraId="120D1902" w14:textId="77777777" w:rsidR="008D0CD6" w:rsidRPr="00A12619" w:rsidRDefault="008D0CD6" w:rsidP="008D0CD6">
          <w:pPr>
            <w:rPr>
              <w:rFonts w:ascii="Calibri" w:eastAsia="Calibri" w:hAnsi="Calibri"/>
              <w:kern w:val="2"/>
              <w14:ligatures w14:val="standardContextual"/>
            </w:rPr>
          </w:pPr>
          <w:r w:rsidRPr="00A12619">
            <w:rPr>
              <w:rFonts w:ascii="Calibri" w:eastAsia="Calibri" w:hAnsi="Calibri"/>
              <w:kern w:val="2"/>
              <w14:ligatures w14:val="standardContextual"/>
            </w:rPr>
            <w:t xml:space="preserve">The economic and feasibility assessment included as Attachment 2 to the Planning Proposal notes that increasing development density, through increasing floor space ratio provision for the Site under the LEP to 4.75:1, would likely further increase development feasibility within the short term. </w:t>
          </w:r>
        </w:p>
        <w:p w14:paraId="1B850BD7" w14:textId="77777777" w:rsidR="008D0CD6" w:rsidRPr="00A12619" w:rsidRDefault="008D0CD6" w:rsidP="008D0CD6">
          <w:pPr>
            <w:rPr>
              <w:rFonts w:ascii="Calibri" w:eastAsia="Calibri" w:hAnsi="Calibri"/>
              <w:kern w:val="2"/>
              <w14:ligatures w14:val="standardContextual"/>
            </w:rPr>
          </w:pPr>
        </w:p>
        <w:p w14:paraId="5A23EDBA" w14:textId="77777777" w:rsidR="008D0CD6" w:rsidRPr="00A12619" w:rsidRDefault="008D0CD6" w:rsidP="008D0CD6">
          <w:pPr>
            <w:rPr>
              <w:rFonts w:ascii="Calibri" w:eastAsia="Calibri" w:hAnsi="Calibri"/>
              <w:kern w:val="2"/>
              <w14:ligatures w14:val="standardContextual"/>
            </w:rPr>
          </w:pPr>
          <w:r w:rsidRPr="00A12619">
            <w:rPr>
              <w:rFonts w:ascii="Calibri" w:eastAsia="Calibri" w:hAnsi="Calibri"/>
              <w:kern w:val="2"/>
              <w14:ligatures w14:val="standardContextual"/>
            </w:rPr>
            <w:t>However, a key objective of this Project is to facilitate change and market interest in re-developing and updating the Gladesville Town Centre for the public benefit, rather than development interest alone. This Planning Proposal has sought to balance development feasibility with high quality urban design outcomes in consideration of initial community feedback in relation to the Proposal. Increasing the floor space ratio (FSR) provision for the Site under the LEP to 4:1 is considered a suitable compromise in ensuring a feasible development outcome in the medium term whilst also remaining aligned with the urban design principles sought by the community. It is considered that increase in development density to FSR 4.75:1 would unreasonably compromise the urban design outcomes sought for the Project through:</w:t>
          </w:r>
        </w:p>
        <w:p w14:paraId="2F63E25F" w14:textId="77777777" w:rsidR="008D0CD6" w:rsidRPr="00A12619" w:rsidRDefault="008D0CD6" w:rsidP="008D0CD6">
          <w:pPr>
            <w:rPr>
              <w:rFonts w:ascii="Calibri" w:eastAsia="Calibri" w:hAnsi="Calibri"/>
              <w:kern w:val="2"/>
              <w14:ligatures w14:val="standardContextual"/>
            </w:rPr>
          </w:pPr>
        </w:p>
        <w:p w14:paraId="25F01C46" w14:textId="77777777" w:rsidR="008D0CD6" w:rsidRPr="00A12619" w:rsidRDefault="008D0CD6" w:rsidP="00903E92">
          <w:pPr>
            <w:numPr>
              <w:ilvl w:val="0"/>
              <w:numId w:val="15"/>
            </w:numPr>
            <w:contextualSpacing/>
            <w:rPr>
              <w:rFonts w:ascii="Calibri" w:eastAsia="Calibri" w:hAnsi="Calibri"/>
              <w:kern w:val="2"/>
              <w14:ligatures w14:val="standardContextual"/>
            </w:rPr>
          </w:pPr>
          <w:r w:rsidRPr="00A12619">
            <w:rPr>
              <w:rFonts w:ascii="Calibri" w:eastAsia="Calibri" w:hAnsi="Calibri"/>
              <w:kern w:val="2"/>
              <w14:ligatures w14:val="standardContextual"/>
            </w:rPr>
            <w:t xml:space="preserve">Unacceptable loss of functional public opens space. </w:t>
          </w:r>
        </w:p>
        <w:p w14:paraId="07796108" w14:textId="77777777" w:rsidR="008D0CD6" w:rsidRPr="00A12619" w:rsidRDefault="008D0CD6" w:rsidP="00903E92">
          <w:pPr>
            <w:numPr>
              <w:ilvl w:val="0"/>
              <w:numId w:val="15"/>
            </w:numPr>
            <w:contextualSpacing/>
            <w:rPr>
              <w:rFonts w:ascii="Calibri" w:eastAsia="Calibri" w:hAnsi="Calibri"/>
              <w:kern w:val="2"/>
              <w14:ligatures w14:val="standardContextual"/>
            </w:rPr>
          </w:pPr>
          <w:r w:rsidRPr="00A12619">
            <w:rPr>
              <w:rFonts w:ascii="Calibri" w:eastAsia="Calibri" w:hAnsi="Calibri"/>
              <w:kern w:val="2"/>
              <w14:ligatures w14:val="standardContextual"/>
            </w:rPr>
            <w:t xml:space="preserve">Unacceptable overshadowing impacts, including unacceptable impacts to public open space within the Site and impacts to Gladesville Public School. </w:t>
          </w:r>
        </w:p>
        <w:p w14:paraId="568C1AD7" w14:textId="77777777" w:rsidR="008D0CD6" w:rsidRPr="00A12619" w:rsidRDefault="008D0CD6" w:rsidP="00903E92">
          <w:pPr>
            <w:numPr>
              <w:ilvl w:val="0"/>
              <w:numId w:val="15"/>
            </w:numPr>
            <w:contextualSpacing/>
            <w:rPr>
              <w:rFonts w:ascii="Calibri" w:eastAsia="Calibri" w:hAnsi="Calibri"/>
              <w:kern w:val="2"/>
              <w14:ligatures w14:val="standardContextual"/>
            </w:rPr>
          </w:pPr>
          <w:r w:rsidRPr="00A12619">
            <w:rPr>
              <w:rFonts w:ascii="Calibri" w:eastAsia="Calibri" w:hAnsi="Calibri"/>
              <w:kern w:val="2"/>
              <w14:ligatures w14:val="standardContextual"/>
            </w:rPr>
            <w:t xml:space="preserve">Non-conformance with the apartment design guidelines, resulting in erosion of living standards for future residents or refusal of future development applications for the Site which are unable to comply with minimum design standards. </w:t>
          </w:r>
        </w:p>
        <w:p w14:paraId="57EE8704" w14:textId="77777777" w:rsidR="008D0CD6" w:rsidRPr="00A12619" w:rsidRDefault="008D0CD6" w:rsidP="008D0CD6">
          <w:pPr>
            <w:rPr>
              <w:rFonts w:ascii="Calibri" w:eastAsia="Calibri" w:hAnsi="Calibri"/>
              <w:kern w:val="2"/>
              <w:u w:val="single"/>
              <w14:ligatures w14:val="standardContextual"/>
            </w:rPr>
          </w:pPr>
        </w:p>
        <w:p w14:paraId="74BE8748" w14:textId="77777777" w:rsidR="008D0CD6" w:rsidRPr="00A12619" w:rsidRDefault="008D0CD6" w:rsidP="008D0CD6">
          <w:pPr>
            <w:rPr>
              <w:rFonts w:ascii="Calibri" w:eastAsia="Calibri" w:hAnsi="Calibri"/>
              <w:kern w:val="2"/>
              <w:u w:val="single"/>
              <w14:ligatures w14:val="standardContextual"/>
            </w:rPr>
          </w:pPr>
          <w:r w:rsidRPr="00A12619">
            <w:rPr>
              <w:rFonts w:ascii="Calibri" w:eastAsia="Calibri" w:hAnsi="Calibri"/>
              <w:kern w:val="2"/>
              <w:u w:val="single"/>
              <w14:ligatures w14:val="standardContextual"/>
            </w:rPr>
            <w:t xml:space="preserve">Option 4 - Adopt higher density outcomes to promote feasibility, whilst adhering to previous urban design principles and best practice design standards </w:t>
          </w:r>
        </w:p>
        <w:p w14:paraId="4C58C566" w14:textId="77777777" w:rsidR="008D0CD6" w:rsidRPr="00A12619" w:rsidRDefault="008D0CD6" w:rsidP="008D0CD6">
          <w:pPr>
            <w:rPr>
              <w:rFonts w:ascii="Calibri" w:eastAsia="Calibri" w:hAnsi="Calibri"/>
              <w:kern w:val="2"/>
              <w14:ligatures w14:val="standardContextual"/>
            </w:rPr>
          </w:pPr>
        </w:p>
        <w:p w14:paraId="0499B7CB" w14:textId="77777777" w:rsidR="008D0CD6" w:rsidRPr="00A12619" w:rsidRDefault="008D0CD6" w:rsidP="008D0CD6">
          <w:pPr>
            <w:rPr>
              <w:rFonts w:ascii="Calibri" w:eastAsia="Calibri" w:hAnsi="Calibri"/>
              <w:kern w:val="2"/>
              <w14:ligatures w14:val="standardContextual"/>
            </w:rPr>
          </w:pPr>
          <w:r w:rsidRPr="00A12619">
            <w:rPr>
              <w:rFonts w:ascii="Calibri" w:eastAsia="Calibri" w:hAnsi="Calibri"/>
              <w:kern w:val="2"/>
              <w14:ligatures w14:val="standardContextual"/>
            </w:rPr>
            <w:t xml:space="preserve">Attachment 2 to the Planning Proposal notes that at FSR 4:1 project feasibility improves showing both the development margin and project IRR achieving 9.5% to 10%. These levels remain a little below target. However, sensitivity testing shows that with an improvement in end sale values of around 5% the development margin increases to 15% and the project internal rate of return to 13% which begins to look possible. Subsequent to the above, the report recommends increasing the height and FSR to around 4:1 subject to a satisfactory urban design outcome. As such, FSR of 4:1 was identified by the Project team as the minimum acceptable development density that could be pursued for the Site in consideration of economic and feasibility factors. </w:t>
          </w:r>
        </w:p>
        <w:p w14:paraId="182CA324" w14:textId="77777777" w:rsidR="008D0CD6" w:rsidRPr="00A12619" w:rsidRDefault="008D0CD6" w:rsidP="008D0CD6">
          <w:pPr>
            <w:rPr>
              <w:rFonts w:ascii="Calibri" w:eastAsia="Calibri" w:hAnsi="Calibri"/>
              <w:kern w:val="2"/>
              <w14:ligatures w14:val="standardContextual"/>
            </w:rPr>
          </w:pPr>
        </w:p>
        <w:p w14:paraId="037B5EFE" w14:textId="77777777" w:rsidR="008D0CD6" w:rsidRPr="00A12619" w:rsidRDefault="008D0CD6" w:rsidP="008D0CD6">
          <w:pPr>
            <w:rPr>
              <w:rFonts w:ascii="Calibri" w:eastAsia="Calibri" w:hAnsi="Calibri"/>
              <w:kern w:val="2"/>
              <w14:ligatures w14:val="standardContextual"/>
            </w:rPr>
          </w:pPr>
          <w:r w:rsidRPr="00A12619">
            <w:rPr>
              <w:rFonts w:ascii="Calibri" w:eastAsia="Calibri" w:hAnsi="Calibri"/>
              <w:kern w:val="2"/>
              <w14:ligatures w14:val="standardContextual"/>
            </w:rPr>
            <w:t xml:space="preserve">In order to achieve an outcome that may be economically feasible whilst also remaining aligned to Project principles and objectives, the Project team tested various options of increasing development density to promote development feasibility, whilst also adhering to previous urban design principles and achieving best practice design standards. The options tested involved distribution of project massing to various locations within the Site as presented in Attachment 1 to this Planning Proposal. </w:t>
          </w:r>
        </w:p>
        <w:p w14:paraId="2EF7F19E" w14:textId="77777777" w:rsidR="008D0CD6" w:rsidRPr="00A12619" w:rsidRDefault="008D0CD6" w:rsidP="008D0CD6">
          <w:pPr>
            <w:rPr>
              <w:rFonts w:ascii="Calibri" w:eastAsia="Calibri" w:hAnsi="Calibri"/>
              <w:kern w:val="2"/>
              <w14:ligatures w14:val="standardContextual"/>
            </w:rPr>
          </w:pPr>
        </w:p>
        <w:p w14:paraId="78FD0ED7" w14:textId="77777777" w:rsidR="008D0CD6" w:rsidRPr="00A12619" w:rsidRDefault="008D0CD6" w:rsidP="008D0CD6">
          <w:pPr>
            <w:rPr>
              <w:rFonts w:ascii="Calibri" w:eastAsia="Calibri" w:hAnsi="Calibri"/>
              <w:kern w:val="2"/>
              <w14:ligatures w14:val="standardContextual"/>
            </w:rPr>
          </w:pPr>
          <w:r w:rsidRPr="00A12619">
            <w:rPr>
              <w:rFonts w:ascii="Calibri" w:eastAsia="Calibri" w:hAnsi="Calibri"/>
              <w:kern w:val="2"/>
              <w14:ligatures w14:val="standardContextual"/>
            </w:rPr>
            <w:t>Ultimately, the preferred strategy incorporated strategic distribution of massing throughout the site which would seek to:</w:t>
          </w:r>
        </w:p>
        <w:p w14:paraId="1F2F4325" w14:textId="77777777" w:rsidR="008D0CD6" w:rsidRPr="00A12619" w:rsidRDefault="008D0CD6" w:rsidP="008D0CD6">
          <w:pPr>
            <w:rPr>
              <w:rFonts w:ascii="Calibri" w:eastAsia="Calibri" w:hAnsi="Calibri"/>
              <w:kern w:val="2"/>
              <w14:ligatures w14:val="standardContextual"/>
            </w:rPr>
          </w:pPr>
        </w:p>
        <w:p w14:paraId="732FB1CA" w14:textId="77777777" w:rsidR="008D0CD6" w:rsidRPr="00A12619" w:rsidRDefault="008D0CD6" w:rsidP="00903E92">
          <w:pPr>
            <w:numPr>
              <w:ilvl w:val="0"/>
              <w:numId w:val="16"/>
            </w:numPr>
            <w:contextualSpacing/>
            <w:rPr>
              <w:rFonts w:ascii="Calibri" w:eastAsia="Calibri" w:hAnsi="Calibri"/>
              <w:kern w:val="2"/>
              <w14:ligatures w14:val="standardContextual"/>
            </w:rPr>
          </w:pPr>
          <w:r w:rsidRPr="00A12619">
            <w:rPr>
              <w:rFonts w:ascii="Calibri" w:eastAsia="Calibri" w:hAnsi="Calibri"/>
              <w:kern w:val="2"/>
              <w14:ligatures w14:val="standardContextual"/>
            </w:rPr>
            <w:t xml:space="preserve">Minimise the height of buildings as far as practicable. </w:t>
          </w:r>
        </w:p>
        <w:p w14:paraId="07C479F0" w14:textId="77777777" w:rsidR="008D0CD6" w:rsidRPr="00A12619" w:rsidRDefault="008D0CD6" w:rsidP="00903E92">
          <w:pPr>
            <w:numPr>
              <w:ilvl w:val="0"/>
              <w:numId w:val="16"/>
            </w:numPr>
            <w:contextualSpacing/>
            <w:rPr>
              <w:rFonts w:ascii="Calibri" w:eastAsia="Calibri" w:hAnsi="Calibri"/>
              <w:kern w:val="2"/>
              <w14:ligatures w14:val="standardContextual"/>
            </w:rPr>
          </w:pPr>
          <w:r w:rsidRPr="00A12619">
            <w:rPr>
              <w:rFonts w:ascii="Calibri" w:eastAsia="Calibri" w:hAnsi="Calibri"/>
              <w:kern w:val="2"/>
              <w14:ligatures w14:val="standardContextual"/>
            </w:rPr>
            <w:t xml:space="preserve">Where overall building height is required to be increased, the Project team sought distribution throughout the site rather than ‘loading up’ the tallest buildings, which may cause unacceptable overshadowing impacts, including unacceptable impacts to Gladesville Public School. </w:t>
          </w:r>
        </w:p>
        <w:p w14:paraId="1786A0DD" w14:textId="77777777" w:rsidR="008D0CD6" w:rsidRPr="00A12619" w:rsidRDefault="008D0CD6" w:rsidP="00903E92">
          <w:pPr>
            <w:numPr>
              <w:ilvl w:val="0"/>
              <w:numId w:val="16"/>
            </w:numPr>
            <w:contextualSpacing/>
            <w:rPr>
              <w:rFonts w:ascii="Calibri" w:eastAsia="Calibri" w:hAnsi="Calibri"/>
              <w:kern w:val="2"/>
              <w14:ligatures w14:val="standardContextual"/>
            </w:rPr>
          </w:pPr>
          <w:r w:rsidRPr="00A12619">
            <w:rPr>
              <w:rFonts w:ascii="Calibri" w:eastAsia="Calibri" w:hAnsi="Calibri"/>
              <w:kern w:val="2"/>
              <w14:ligatures w14:val="standardContextual"/>
            </w:rPr>
            <w:t xml:space="preserve">Increasing massing on building podiums, where it does not unacceptably impact solar access to open space areas or result in potential non-compliance with the apartment design guidelines.  </w:t>
          </w:r>
        </w:p>
        <w:p w14:paraId="22D60C5D" w14:textId="77777777" w:rsidR="008D0CD6" w:rsidRPr="00A12619" w:rsidRDefault="008D0CD6" w:rsidP="00903E92">
          <w:pPr>
            <w:numPr>
              <w:ilvl w:val="0"/>
              <w:numId w:val="16"/>
            </w:numPr>
            <w:contextualSpacing/>
            <w:rPr>
              <w:rFonts w:ascii="Calibri" w:eastAsia="Calibri" w:hAnsi="Calibri"/>
              <w:kern w:val="2"/>
              <w14:ligatures w14:val="standardContextual"/>
            </w:rPr>
          </w:pPr>
          <w:r w:rsidRPr="00A12619">
            <w:rPr>
              <w:rFonts w:ascii="Calibri" w:eastAsia="Calibri" w:hAnsi="Calibri"/>
              <w:kern w:val="2"/>
              <w14:ligatures w14:val="standardContextual"/>
            </w:rPr>
            <w:t xml:space="preserve">Increasing massing on more marginal public open space, where the location of such massing would not compromise connectivity or the functionality of public open space within the Site. </w:t>
          </w:r>
        </w:p>
        <w:p w14:paraId="08A5099B" w14:textId="77777777" w:rsidR="008D0CD6" w:rsidRPr="00A12619" w:rsidRDefault="008D0CD6" w:rsidP="008D0CD6">
          <w:pPr>
            <w:rPr>
              <w:rFonts w:ascii="Calibri" w:eastAsia="Calibri" w:hAnsi="Calibri"/>
              <w:kern w:val="2"/>
              <w14:ligatures w14:val="standardContextual"/>
            </w:rPr>
          </w:pPr>
        </w:p>
        <w:p w14:paraId="3E6E2D2A" w14:textId="77777777" w:rsidR="008D0CD6" w:rsidRPr="00A12619" w:rsidRDefault="008D0CD6" w:rsidP="008D0CD6">
          <w:pPr>
            <w:tabs>
              <w:tab w:val="left" w:pos="1134"/>
              <w:tab w:val="left" w:pos="1985"/>
              <w:tab w:val="center" w:pos="4677"/>
            </w:tabs>
            <w:rPr>
              <w:rFonts w:eastAsiaTheme="minorHAnsi" w:cstheme="minorBidi"/>
            </w:rPr>
          </w:pPr>
          <w:r w:rsidRPr="00A12619">
            <w:rPr>
              <w:rFonts w:ascii="Calibri" w:eastAsia="Calibri" w:hAnsi="Calibri"/>
              <w:kern w:val="2"/>
              <w14:ligatures w14:val="standardContextual"/>
            </w:rPr>
            <w:t>In consideration of the above, it can be noted that the preferred design strategy (Option 4) seeks to promote the development feasibility of the Site following consideration of feedback from DPHI, whilst also ensuring the fundamental urban design principles of the Project (established as a result of significant initial community consultation) can be realised.</w:t>
          </w:r>
          <w:r w:rsidRPr="00A12619">
            <w:rPr>
              <w:rFonts w:eastAsiaTheme="minorHAnsi" w:cstheme="minorBidi"/>
            </w:rPr>
            <w:tab/>
          </w:r>
        </w:p>
        <w:p w14:paraId="23C78465" w14:textId="77777777" w:rsidR="008D0CD6" w:rsidRPr="00A12619" w:rsidRDefault="008D0CD6" w:rsidP="008D0CD6">
          <w:pPr>
            <w:tabs>
              <w:tab w:val="left" w:pos="1134"/>
              <w:tab w:val="left" w:pos="1985"/>
              <w:tab w:val="center" w:pos="4677"/>
            </w:tabs>
            <w:rPr>
              <w:rFonts w:eastAsiaTheme="minorHAnsi" w:cstheme="minorBidi"/>
            </w:rPr>
          </w:pPr>
        </w:p>
        <w:p w14:paraId="382ECBE4" w14:textId="2FA2BE00" w:rsidR="008D0CD6" w:rsidRPr="00A12619" w:rsidRDefault="008D0CD6" w:rsidP="008D0CD6">
          <w:pPr>
            <w:tabs>
              <w:tab w:val="left" w:pos="1134"/>
              <w:tab w:val="left" w:pos="1985"/>
              <w:tab w:val="center" w:pos="4677"/>
            </w:tabs>
            <w:rPr>
              <w:rFonts w:ascii="Calibri" w:hAnsi="Calibri"/>
              <w:color w:val="000000"/>
              <w:kern w:val="2"/>
              <w14:ligatures w14:val="standardContextual"/>
            </w:rPr>
          </w:pPr>
          <w:bookmarkStart w:id="9" w:name="_Hlk195601284"/>
          <w:r w:rsidRPr="00A12619">
            <w:rPr>
              <w:rFonts w:ascii="Calibri" w:hAnsi="Calibri"/>
              <w:color w:val="000000"/>
              <w:kern w:val="2"/>
              <w14:ligatures w14:val="standardContextual"/>
            </w:rPr>
            <w:t xml:space="preserve">Planning Proposal </w:t>
          </w:r>
          <w:r w:rsidR="00903E92">
            <w:rPr>
              <w:rFonts w:ascii="Calibri" w:hAnsi="Calibri"/>
              <w:color w:val="000000"/>
              <w:kern w:val="2"/>
              <w14:ligatures w14:val="standardContextual"/>
            </w:rPr>
            <w:t>O</w:t>
          </w:r>
          <w:r w:rsidRPr="00A12619">
            <w:rPr>
              <w:rFonts w:ascii="Calibri" w:hAnsi="Calibri"/>
              <w:color w:val="000000"/>
              <w:kern w:val="2"/>
              <w14:ligatures w14:val="standardContextual"/>
            </w:rPr>
            <w:t xml:space="preserve">bjectives and </w:t>
          </w:r>
          <w:r w:rsidR="00903E92">
            <w:rPr>
              <w:rFonts w:ascii="Calibri" w:hAnsi="Calibri"/>
              <w:color w:val="000000"/>
              <w:kern w:val="2"/>
              <w14:ligatures w14:val="standardContextual"/>
            </w:rPr>
            <w:t>I</w:t>
          </w:r>
          <w:r w:rsidRPr="00A12619">
            <w:rPr>
              <w:rFonts w:ascii="Calibri" w:hAnsi="Calibri"/>
              <w:color w:val="000000"/>
              <w:kern w:val="2"/>
              <w14:ligatures w14:val="standardContextual"/>
            </w:rPr>
            <w:t xml:space="preserve">ntended </w:t>
          </w:r>
          <w:r w:rsidR="00903E92">
            <w:rPr>
              <w:rFonts w:ascii="Calibri" w:hAnsi="Calibri"/>
              <w:color w:val="000000"/>
              <w:kern w:val="2"/>
              <w14:ligatures w14:val="standardContextual"/>
            </w:rPr>
            <w:t>O</w:t>
          </w:r>
          <w:r w:rsidRPr="00A12619">
            <w:rPr>
              <w:rFonts w:ascii="Calibri" w:hAnsi="Calibri"/>
              <w:color w:val="000000"/>
              <w:kern w:val="2"/>
              <w14:ligatures w14:val="standardContextual"/>
            </w:rPr>
            <w:t>utcomes</w:t>
          </w:r>
        </w:p>
        <w:p w14:paraId="7650C251" w14:textId="77777777" w:rsidR="008D0CD6" w:rsidRPr="00A12619" w:rsidRDefault="008D0CD6" w:rsidP="008D0CD6">
          <w:pPr>
            <w:tabs>
              <w:tab w:val="left" w:pos="1134"/>
              <w:tab w:val="left" w:pos="1985"/>
              <w:tab w:val="center" w:pos="4677"/>
            </w:tabs>
            <w:rPr>
              <w:rFonts w:eastAsiaTheme="minorHAnsi" w:cstheme="minorBidi"/>
              <w:lang w:val="en-US"/>
            </w:rPr>
          </w:pPr>
        </w:p>
        <w:p w14:paraId="133B8B20" w14:textId="77777777" w:rsidR="008D0CD6" w:rsidRPr="00A12619" w:rsidRDefault="008D0CD6" w:rsidP="008D0CD6">
          <w:pPr>
            <w:rPr>
              <w:rFonts w:ascii="Calibri" w:eastAsia="Calibri" w:hAnsi="Calibri"/>
              <w:kern w:val="2"/>
              <w14:ligatures w14:val="standardContextual"/>
            </w:rPr>
          </w:pPr>
          <w:r w:rsidRPr="00A12619">
            <w:rPr>
              <w:rFonts w:ascii="Calibri" w:eastAsia="Calibri" w:hAnsi="Calibri"/>
              <w:kern w:val="2"/>
              <w14:ligatures w14:val="standardContextual"/>
            </w:rPr>
            <w:t>The planning proposal seeks to amend the Hunters Hill LEP 2012 (LEP) in order to:</w:t>
          </w:r>
        </w:p>
        <w:p w14:paraId="6E54FB1A" w14:textId="77777777" w:rsidR="008D0CD6" w:rsidRPr="00A12619" w:rsidRDefault="008D0CD6" w:rsidP="008D0CD6">
          <w:pPr>
            <w:rPr>
              <w:rFonts w:ascii="Calibri" w:eastAsia="Calibri" w:hAnsi="Calibri"/>
              <w:kern w:val="2"/>
              <w14:ligatures w14:val="standardContextual"/>
            </w:rPr>
          </w:pPr>
        </w:p>
        <w:p w14:paraId="4D32024A" w14:textId="77777777" w:rsidR="008D0CD6" w:rsidRPr="00A12619" w:rsidRDefault="008D0CD6" w:rsidP="00903E92">
          <w:pPr>
            <w:numPr>
              <w:ilvl w:val="0"/>
              <w:numId w:val="18"/>
            </w:numPr>
            <w:contextualSpacing/>
            <w:rPr>
              <w:rFonts w:ascii="Calibri" w:eastAsia="Calibri" w:hAnsi="Calibri"/>
              <w:kern w:val="2"/>
              <w14:ligatures w14:val="standardContextual"/>
            </w:rPr>
          </w:pPr>
          <w:r w:rsidRPr="00A12619">
            <w:rPr>
              <w:rFonts w:ascii="Calibri" w:eastAsia="Calibri" w:hAnsi="Calibri"/>
              <w:kern w:val="2"/>
              <w14:ligatures w14:val="standardContextual"/>
            </w:rPr>
            <w:t>Achieve renewal of the Gladesville Town Centre, incorporating:</w:t>
          </w:r>
        </w:p>
        <w:p w14:paraId="128EB5D0" w14:textId="77777777" w:rsidR="008D0CD6" w:rsidRPr="00A12619" w:rsidRDefault="008D0CD6" w:rsidP="008D0CD6">
          <w:pPr>
            <w:rPr>
              <w:rFonts w:ascii="Calibri" w:eastAsia="Calibri" w:hAnsi="Calibri"/>
              <w:kern w:val="2"/>
              <w14:ligatures w14:val="standardContextual"/>
            </w:rPr>
          </w:pPr>
        </w:p>
        <w:p w14:paraId="07E1B9BE" w14:textId="77777777" w:rsidR="008D0CD6" w:rsidRPr="00A12619" w:rsidRDefault="008D0CD6" w:rsidP="00903E92">
          <w:pPr>
            <w:numPr>
              <w:ilvl w:val="0"/>
              <w:numId w:val="19"/>
            </w:numPr>
            <w:ind w:left="1097"/>
            <w:contextualSpacing/>
            <w:rPr>
              <w:rFonts w:ascii="Calibri" w:eastAsia="Calibri" w:hAnsi="Calibri"/>
              <w:kern w:val="2"/>
              <w14:ligatures w14:val="standardContextual"/>
            </w:rPr>
          </w:pPr>
          <w:r w:rsidRPr="00A12619">
            <w:rPr>
              <w:rFonts w:ascii="Calibri" w:eastAsia="Calibri" w:hAnsi="Calibri"/>
              <w:kern w:val="2"/>
              <w14:ligatures w14:val="standardContextual"/>
            </w:rPr>
            <w:t xml:space="preserve">Well designed buildings, </w:t>
          </w:r>
        </w:p>
        <w:p w14:paraId="799F64F1" w14:textId="77777777" w:rsidR="008D0CD6" w:rsidRPr="00A12619" w:rsidRDefault="008D0CD6" w:rsidP="00903E92">
          <w:pPr>
            <w:numPr>
              <w:ilvl w:val="0"/>
              <w:numId w:val="19"/>
            </w:numPr>
            <w:ind w:left="1097"/>
            <w:contextualSpacing/>
            <w:rPr>
              <w:rFonts w:ascii="Calibri" w:eastAsia="Calibri" w:hAnsi="Calibri"/>
              <w:kern w:val="2"/>
              <w14:ligatures w14:val="standardContextual"/>
            </w:rPr>
          </w:pPr>
          <w:r w:rsidRPr="00A12619">
            <w:rPr>
              <w:rFonts w:ascii="Calibri" w:eastAsia="Calibri" w:hAnsi="Calibri"/>
              <w:kern w:val="2"/>
              <w14:ligatures w14:val="standardContextual"/>
            </w:rPr>
            <w:t>Increased public open space,</w:t>
          </w:r>
        </w:p>
        <w:p w14:paraId="72F07738" w14:textId="77777777" w:rsidR="008D0CD6" w:rsidRPr="00A12619" w:rsidRDefault="008D0CD6" w:rsidP="00903E92">
          <w:pPr>
            <w:numPr>
              <w:ilvl w:val="0"/>
              <w:numId w:val="19"/>
            </w:numPr>
            <w:ind w:left="1097"/>
            <w:contextualSpacing/>
            <w:rPr>
              <w:rFonts w:ascii="Calibri" w:eastAsia="Calibri" w:hAnsi="Calibri"/>
              <w:kern w:val="2"/>
              <w14:ligatures w14:val="standardContextual"/>
            </w:rPr>
          </w:pPr>
          <w:r w:rsidRPr="00A12619">
            <w:rPr>
              <w:rFonts w:ascii="Calibri" w:eastAsia="Calibri" w:hAnsi="Calibri"/>
              <w:kern w:val="2"/>
              <w14:ligatures w14:val="standardContextual"/>
            </w:rPr>
            <w:t>A new supermarket with associated retail services,</w:t>
          </w:r>
        </w:p>
        <w:p w14:paraId="0E1AA159" w14:textId="77777777" w:rsidR="008D0CD6" w:rsidRPr="00A12619" w:rsidRDefault="008D0CD6" w:rsidP="00903E92">
          <w:pPr>
            <w:numPr>
              <w:ilvl w:val="0"/>
              <w:numId w:val="19"/>
            </w:numPr>
            <w:ind w:left="1097"/>
            <w:contextualSpacing/>
            <w:rPr>
              <w:rFonts w:ascii="Calibri" w:eastAsia="Calibri" w:hAnsi="Calibri"/>
              <w:kern w:val="2"/>
              <w14:ligatures w14:val="standardContextual"/>
            </w:rPr>
          </w:pPr>
          <w:r w:rsidRPr="00A12619">
            <w:rPr>
              <w:rFonts w:ascii="Calibri" w:eastAsia="Calibri" w:hAnsi="Calibri"/>
              <w:kern w:val="2"/>
              <w14:ligatures w14:val="standardContextual"/>
            </w:rPr>
            <w:t>A vibrant night-economy,</w:t>
          </w:r>
        </w:p>
        <w:p w14:paraId="2EAC8C81" w14:textId="77777777" w:rsidR="008D0CD6" w:rsidRPr="00A12619" w:rsidRDefault="008D0CD6" w:rsidP="00903E92">
          <w:pPr>
            <w:numPr>
              <w:ilvl w:val="0"/>
              <w:numId w:val="19"/>
            </w:numPr>
            <w:ind w:left="1097"/>
            <w:contextualSpacing/>
            <w:rPr>
              <w:rFonts w:ascii="Calibri" w:eastAsia="Calibri" w:hAnsi="Calibri"/>
              <w:kern w:val="2"/>
              <w14:ligatures w14:val="standardContextual"/>
            </w:rPr>
          </w:pPr>
          <w:r w:rsidRPr="00A12619">
            <w:rPr>
              <w:rFonts w:ascii="Calibri" w:eastAsia="Calibri" w:hAnsi="Calibri"/>
              <w:kern w:val="2"/>
              <w14:ligatures w14:val="standardContextual"/>
            </w:rPr>
            <w:t xml:space="preserve">Improved pedestrian connectivity; and </w:t>
          </w:r>
        </w:p>
        <w:p w14:paraId="2C96FB0B" w14:textId="77777777" w:rsidR="008D0CD6" w:rsidRPr="00A12619" w:rsidRDefault="008D0CD6" w:rsidP="00903E92">
          <w:pPr>
            <w:numPr>
              <w:ilvl w:val="0"/>
              <w:numId w:val="19"/>
            </w:numPr>
            <w:ind w:left="1097"/>
            <w:contextualSpacing/>
            <w:rPr>
              <w:rFonts w:ascii="Calibri" w:eastAsia="Calibri" w:hAnsi="Calibri"/>
              <w:kern w:val="2"/>
              <w14:ligatures w14:val="standardContextual"/>
            </w:rPr>
          </w:pPr>
          <w:r w:rsidRPr="00A12619">
            <w:rPr>
              <w:rFonts w:ascii="Calibri" w:eastAsia="Calibri" w:hAnsi="Calibri"/>
              <w:kern w:val="2"/>
              <w14:ligatures w14:val="standardContextual"/>
            </w:rPr>
            <w:t>Increased community facilities.</w:t>
          </w:r>
        </w:p>
        <w:p w14:paraId="3729A818" w14:textId="77777777" w:rsidR="008D0CD6" w:rsidRPr="00A12619" w:rsidRDefault="008D0CD6" w:rsidP="008D0CD6">
          <w:pPr>
            <w:rPr>
              <w:rFonts w:ascii="Calibri" w:eastAsia="Calibri" w:hAnsi="Calibri"/>
              <w:kern w:val="2"/>
              <w14:ligatures w14:val="standardContextual"/>
            </w:rPr>
          </w:pPr>
        </w:p>
        <w:p w14:paraId="5422650D" w14:textId="77777777" w:rsidR="008D0CD6" w:rsidRPr="00A12619" w:rsidRDefault="008D0CD6" w:rsidP="00903E92">
          <w:pPr>
            <w:numPr>
              <w:ilvl w:val="0"/>
              <w:numId w:val="20"/>
            </w:numPr>
            <w:ind w:left="360"/>
            <w:contextualSpacing/>
            <w:rPr>
              <w:rFonts w:ascii="Calibri" w:eastAsia="Calibri" w:hAnsi="Calibri"/>
              <w:kern w:val="2"/>
              <w14:ligatures w14:val="standardContextual"/>
            </w:rPr>
          </w:pPr>
          <w:r w:rsidRPr="00A12619">
            <w:rPr>
              <w:rFonts w:ascii="Calibri" w:eastAsia="Calibri" w:hAnsi="Calibri"/>
              <w:kern w:val="2"/>
              <w14:ligatures w14:val="standardContextual"/>
            </w:rPr>
            <w:t xml:space="preserve">Deliver new and well-located housing opportunities within the Gladesville Town Centre. </w:t>
          </w:r>
        </w:p>
        <w:bookmarkEnd w:id="9"/>
        <w:p w14:paraId="468B96BD" w14:textId="77777777" w:rsidR="008D0CD6" w:rsidRPr="00A12619" w:rsidRDefault="008D0CD6" w:rsidP="008D0CD6">
          <w:pPr>
            <w:rPr>
              <w:rFonts w:ascii="Calibri" w:eastAsia="Calibri" w:hAnsi="Calibri"/>
              <w:kern w:val="2"/>
              <w14:ligatures w14:val="standardContextual"/>
            </w:rPr>
          </w:pPr>
        </w:p>
        <w:p w14:paraId="7422A387" w14:textId="77777777" w:rsidR="008D0CD6" w:rsidRPr="00A12619" w:rsidRDefault="008D0CD6" w:rsidP="008D0CD6">
          <w:pPr>
            <w:rPr>
              <w:rFonts w:ascii="Calibri" w:eastAsia="Calibri" w:hAnsi="Calibri"/>
              <w:kern w:val="2"/>
              <w14:ligatures w14:val="standardContextual"/>
            </w:rPr>
          </w:pPr>
          <w:r w:rsidRPr="00A12619">
            <w:rPr>
              <w:rFonts w:ascii="Calibri" w:eastAsia="Calibri" w:hAnsi="Calibri"/>
              <w:kern w:val="2"/>
              <w14:ligatures w14:val="standardContextual"/>
            </w:rPr>
            <w:t xml:space="preserve">These objectives and the associated intended outcomes are captured within the masterplan included within Attachment 1 to the Planning Proposal. Proposed amendments to the LEP are described in detail within Part 2 of the Planning Proposal. This Proposal will deliver on the vision for the Site as set out in Council’s adopted LSPS and LHS.  </w:t>
          </w:r>
        </w:p>
        <w:p w14:paraId="6FE86E32" w14:textId="77777777" w:rsidR="008D0CD6" w:rsidRPr="00A12619" w:rsidRDefault="008D0CD6" w:rsidP="008D0CD6">
          <w:pPr>
            <w:rPr>
              <w:rFonts w:ascii="Calibri" w:eastAsia="Calibri" w:hAnsi="Calibri"/>
              <w:kern w:val="2"/>
              <w14:ligatures w14:val="standardContextual"/>
            </w:rPr>
          </w:pPr>
        </w:p>
        <w:p w14:paraId="42D8739E" w14:textId="77777777" w:rsidR="008D0CD6" w:rsidRPr="00A12619" w:rsidRDefault="008D0CD6" w:rsidP="008D0CD6">
          <w:pPr>
            <w:rPr>
              <w:rFonts w:ascii="Calibri" w:hAnsi="Calibri"/>
              <w:color w:val="000000"/>
              <w:kern w:val="2"/>
              <w14:ligatures w14:val="standardContextual"/>
            </w:rPr>
          </w:pPr>
          <w:r w:rsidRPr="00A12619">
            <w:rPr>
              <w:rFonts w:ascii="Calibri" w:hAnsi="Calibri"/>
              <w:color w:val="000000"/>
              <w:kern w:val="2"/>
              <w14:ligatures w14:val="standardContextual"/>
            </w:rPr>
            <w:t>Explanation of Provisions</w:t>
          </w:r>
        </w:p>
        <w:p w14:paraId="04D84D31" w14:textId="77777777" w:rsidR="008D0CD6" w:rsidRPr="00A12619" w:rsidRDefault="008D0CD6" w:rsidP="008D0CD6">
          <w:pPr>
            <w:rPr>
              <w:rFonts w:ascii="Calibri" w:eastAsia="Calibri" w:hAnsi="Calibri"/>
              <w:kern w:val="2"/>
              <w14:ligatures w14:val="standardContextual"/>
            </w:rPr>
          </w:pPr>
        </w:p>
        <w:p w14:paraId="79160DA4" w14:textId="77777777" w:rsidR="008D0CD6" w:rsidRPr="00A12619" w:rsidRDefault="008D0CD6" w:rsidP="008D0CD6">
          <w:pPr>
            <w:rPr>
              <w:rFonts w:ascii="Calibri" w:eastAsia="Calibri" w:hAnsi="Calibri" w:cs="Calibri"/>
              <w:kern w:val="2"/>
              <w14:ligatures w14:val="standardContextual"/>
            </w:rPr>
          </w:pPr>
          <w:r w:rsidRPr="00A12619">
            <w:rPr>
              <w:rFonts w:ascii="Calibri" w:eastAsia="Calibri" w:hAnsi="Calibri" w:cs="Calibri"/>
              <w:kern w:val="2"/>
              <w14:ligatures w14:val="standardContextual"/>
            </w:rPr>
            <w:t>As outlined previously within this report, amendments will be required to the LEP to realise the outcomes of the Gladesville Masterplan.</w:t>
          </w:r>
        </w:p>
        <w:p w14:paraId="5E16394C" w14:textId="77777777" w:rsidR="008D0CD6" w:rsidRPr="00A12619" w:rsidRDefault="008D0CD6" w:rsidP="008D0CD6">
          <w:pPr>
            <w:rPr>
              <w:rFonts w:ascii="Calibri" w:eastAsia="Calibri" w:hAnsi="Calibri" w:cs="Calibri"/>
              <w:kern w:val="2"/>
              <w14:ligatures w14:val="standardContextual"/>
            </w:rPr>
          </w:pPr>
        </w:p>
        <w:p w14:paraId="15A10808" w14:textId="77777777" w:rsidR="008D0CD6" w:rsidRPr="00A12619" w:rsidRDefault="008D0CD6" w:rsidP="008D0CD6">
          <w:pPr>
            <w:rPr>
              <w:rFonts w:ascii="Calibri" w:eastAsia="Calibri" w:hAnsi="Calibri" w:cs="Calibri"/>
              <w:kern w:val="2"/>
              <w14:ligatures w14:val="standardContextual"/>
            </w:rPr>
          </w:pPr>
          <w:r w:rsidRPr="00A12619">
            <w:rPr>
              <w:rFonts w:ascii="Calibri" w:eastAsia="Calibri" w:hAnsi="Calibri" w:cs="Calibri"/>
              <w:kern w:val="2"/>
              <w14:ligatures w14:val="standardContextual"/>
            </w:rPr>
            <w:t>In order to achieve the objectives of the masterplan and to encourage the delivery of the identified public benefits, it is proposed to incentivise development via amendments to height and floorspace ratio using a key site map and supporting provisions under Part 6 of the LEP to facilitate the following outcomes via the development application process:</w:t>
          </w:r>
        </w:p>
        <w:p w14:paraId="5DBDD234" w14:textId="77777777" w:rsidR="008D0CD6" w:rsidRPr="00A12619" w:rsidRDefault="008D0CD6" w:rsidP="008D0CD6">
          <w:pPr>
            <w:rPr>
              <w:rFonts w:ascii="Calibri" w:eastAsia="Calibri" w:hAnsi="Calibri" w:cs="Calibri"/>
              <w:kern w:val="2"/>
              <w14:ligatures w14:val="standardContextual"/>
            </w:rPr>
          </w:pPr>
        </w:p>
        <w:p w14:paraId="5635F0AD" w14:textId="77777777" w:rsidR="008D0CD6" w:rsidRPr="00A12619" w:rsidRDefault="008D0CD6" w:rsidP="00903E92">
          <w:pPr>
            <w:numPr>
              <w:ilvl w:val="0"/>
              <w:numId w:val="20"/>
            </w:numPr>
            <w:rPr>
              <w:rFonts w:ascii="Calibri" w:eastAsia="Calibri" w:hAnsi="Calibri" w:cs="Calibri"/>
              <w:kern w:val="2"/>
              <w14:ligatures w14:val="standardContextual"/>
            </w:rPr>
          </w:pPr>
          <w:r w:rsidRPr="00A12619">
            <w:rPr>
              <w:rFonts w:ascii="Calibri" w:eastAsia="Calibri" w:hAnsi="Calibri" w:cs="Calibri"/>
              <w:kern w:val="2"/>
              <w14:ligatures w14:val="standardContextual"/>
            </w:rPr>
            <w:t>Amalgamation of a single feasible land parcel that is suitably sized and configured to achieve the intended development forms to overcome fragmented land ownership.</w:t>
          </w:r>
        </w:p>
        <w:p w14:paraId="6E5F0A3E" w14:textId="77777777" w:rsidR="008D0CD6" w:rsidRPr="00A12619" w:rsidRDefault="008D0CD6" w:rsidP="00903E92">
          <w:pPr>
            <w:numPr>
              <w:ilvl w:val="0"/>
              <w:numId w:val="20"/>
            </w:numPr>
            <w:rPr>
              <w:rFonts w:ascii="Calibri" w:eastAsia="Calibri" w:hAnsi="Calibri" w:cs="Calibri"/>
              <w:kern w:val="2"/>
              <w14:ligatures w14:val="standardContextual"/>
            </w:rPr>
          </w:pPr>
          <w:r w:rsidRPr="00A12619">
            <w:rPr>
              <w:rFonts w:ascii="Calibri" w:eastAsia="Calibri" w:hAnsi="Calibri" w:cs="Calibri"/>
              <w:kern w:val="2"/>
              <w14:ligatures w14:val="standardContextual"/>
            </w:rPr>
            <w:t>Implementation of new public domain elements and retail floorspace proposed by the masterplan.</w:t>
          </w:r>
        </w:p>
        <w:p w14:paraId="4F18CDDB" w14:textId="77777777" w:rsidR="008D0CD6" w:rsidRPr="00A12619" w:rsidRDefault="008D0CD6" w:rsidP="00903E92">
          <w:pPr>
            <w:numPr>
              <w:ilvl w:val="0"/>
              <w:numId w:val="20"/>
            </w:numPr>
            <w:rPr>
              <w:rFonts w:ascii="Calibri" w:eastAsia="Calibri" w:hAnsi="Calibri" w:cs="Calibri"/>
              <w:kern w:val="2"/>
              <w14:ligatures w14:val="standardContextual"/>
            </w:rPr>
          </w:pPr>
          <w:r w:rsidRPr="00A12619">
            <w:rPr>
              <w:rFonts w:ascii="Calibri" w:eastAsia="Calibri" w:hAnsi="Calibri" w:cs="Calibri"/>
              <w:kern w:val="2"/>
              <w14:ligatures w14:val="standardContextual"/>
            </w:rPr>
            <w:t>Optimised solar access to public open space to ensure amenity particular during mid-winter lunchtime hours.</w:t>
          </w:r>
        </w:p>
        <w:p w14:paraId="059E229A" w14:textId="77777777" w:rsidR="008D0CD6" w:rsidRPr="00A12619" w:rsidRDefault="008D0CD6" w:rsidP="00903E92">
          <w:pPr>
            <w:numPr>
              <w:ilvl w:val="0"/>
              <w:numId w:val="20"/>
            </w:numPr>
            <w:rPr>
              <w:rFonts w:ascii="Calibri" w:eastAsia="Calibri" w:hAnsi="Calibri" w:cs="Calibri"/>
              <w:kern w:val="2"/>
              <w14:ligatures w14:val="standardContextual"/>
            </w:rPr>
          </w:pPr>
          <w:r w:rsidRPr="00A12619">
            <w:rPr>
              <w:rFonts w:ascii="Calibri" w:eastAsia="Calibri" w:hAnsi="Calibri" w:cs="Calibri"/>
              <w:kern w:val="2"/>
              <w14:ligatures w14:val="standardContextual"/>
            </w:rPr>
            <w:t>Limiting potential for ‘one off’ speculative smaller scale development which would comprise the delivery of the overall master plan vision.</w:t>
          </w:r>
        </w:p>
        <w:p w14:paraId="1EA231D5" w14:textId="77777777" w:rsidR="008D0CD6" w:rsidRPr="00A12619" w:rsidRDefault="008D0CD6" w:rsidP="008D0CD6">
          <w:pPr>
            <w:rPr>
              <w:rFonts w:ascii="Calibri" w:eastAsia="Calibri" w:hAnsi="Calibri" w:cs="Calibri"/>
              <w:kern w:val="2"/>
              <w14:ligatures w14:val="standardContextual"/>
            </w:rPr>
          </w:pPr>
        </w:p>
        <w:p w14:paraId="4F5E8195" w14:textId="77777777" w:rsidR="008D0CD6" w:rsidRPr="00A12619" w:rsidRDefault="008D0CD6" w:rsidP="008D0CD6">
          <w:pPr>
            <w:rPr>
              <w:rFonts w:ascii="Calibri" w:eastAsia="Calibri" w:hAnsi="Calibri" w:cs="Calibri"/>
              <w:kern w:val="2"/>
              <w14:ligatures w14:val="standardContextual"/>
            </w:rPr>
          </w:pPr>
          <w:r w:rsidRPr="00A12619">
            <w:rPr>
              <w:rFonts w:ascii="Calibri" w:eastAsia="Calibri" w:hAnsi="Calibri" w:cs="Calibri"/>
              <w:kern w:val="2"/>
              <w14:ligatures w14:val="standardContextual"/>
            </w:rPr>
            <w:t>Relevant principle LEP provisions are discussed in further detail under the headings below.</w:t>
          </w:r>
        </w:p>
        <w:p w14:paraId="779E1CB9" w14:textId="77777777" w:rsidR="008D0CD6" w:rsidRPr="00A12619" w:rsidRDefault="008D0CD6" w:rsidP="008D0CD6">
          <w:pPr>
            <w:rPr>
              <w:rFonts w:ascii="Calibri" w:eastAsia="Calibri" w:hAnsi="Calibri" w:cs="Calibri"/>
              <w:kern w:val="2"/>
              <w14:ligatures w14:val="standardContextual"/>
            </w:rPr>
          </w:pPr>
        </w:p>
        <w:p w14:paraId="07C0DF1E" w14:textId="77777777" w:rsidR="008D0CD6" w:rsidRPr="00A12619" w:rsidRDefault="008D0CD6" w:rsidP="008D0CD6">
          <w:pPr>
            <w:rPr>
              <w:rFonts w:ascii="Calibri" w:eastAsia="Calibri" w:hAnsi="Calibri" w:cs="Calibri"/>
              <w:kern w:val="2"/>
              <w:u w:val="single"/>
              <w14:ligatures w14:val="standardContextual"/>
            </w:rPr>
          </w:pPr>
          <w:r w:rsidRPr="00A12619">
            <w:rPr>
              <w:rFonts w:ascii="Calibri" w:eastAsia="Calibri" w:hAnsi="Calibri" w:cs="Calibri"/>
              <w:kern w:val="2"/>
              <w:u w:val="single"/>
              <w14:ligatures w14:val="standardContextual"/>
            </w:rPr>
            <w:t>Land Zoning</w:t>
          </w:r>
        </w:p>
        <w:p w14:paraId="0D3C49C2" w14:textId="77777777" w:rsidR="008D0CD6" w:rsidRPr="00A12619" w:rsidRDefault="008D0CD6" w:rsidP="008D0CD6">
          <w:pPr>
            <w:rPr>
              <w:rFonts w:ascii="Calibri" w:eastAsia="Calibri" w:hAnsi="Calibri" w:cs="Calibri"/>
              <w:kern w:val="2"/>
              <w14:ligatures w14:val="standardContextual"/>
            </w:rPr>
          </w:pPr>
        </w:p>
        <w:p w14:paraId="5CE6525E" w14:textId="77777777" w:rsidR="008D0CD6" w:rsidRPr="00A12619" w:rsidRDefault="008D0CD6" w:rsidP="008D0CD6">
          <w:pPr>
            <w:rPr>
              <w:rFonts w:ascii="Calibri" w:eastAsia="Calibri" w:hAnsi="Calibri" w:cs="Calibri"/>
              <w:kern w:val="2"/>
              <w14:ligatures w14:val="standardContextual"/>
            </w:rPr>
          </w:pPr>
          <w:r w:rsidRPr="00A12619">
            <w:rPr>
              <w:rFonts w:ascii="Calibri" w:eastAsia="Calibri" w:hAnsi="Calibri" w:cs="Calibri"/>
              <w:kern w:val="2"/>
              <w14:ligatures w14:val="standardContextual"/>
            </w:rPr>
            <w:t>The existing MU1 Mixed Use zone provides suitable land use permissibility to deliver the intended outcomes of the master plan. No amendment to the existing land use zoning under the LEP is required.</w:t>
          </w:r>
        </w:p>
        <w:p w14:paraId="0AF2D783" w14:textId="77777777" w:rsidR="008D0CD6" w:rsidRPr="00A12619" w:rsidRDefault="008D0CD6" w:rsidP="008D0CD6">
          <w:pPr>
            <w:rPr>
              <w:rFonts w:ascii="Calibri" w:eastAsia="Calibri" w:hAnsi="Calibri" w:cs="Calibri"/>
              <w:kern w:val="2"/>
              <w14:ligatures w14:val="standardContextual"/>
            </w:rPr>
          </w:pPr>
        </w:p>
        <w:p w14:paraId="21427DA1" w14:textId="77777777" w:rsidR="008D0CD6" w:rsidRPr="00A12619" w:rsidRDefault="008D0CD6" w:rsidP="008D0CD6">
          <w:pPr>
            <w:rPr>
              <w:rFonts w:ascii="Calibri" w:eastAsia="Calibri" w:hAnsi="Calibri" w:cs="Calibri"/>
              <w:kern w:val="2"/>
              <w14:ligatures w14:val="standardContextual"/>
            </w:rPr>
          </w:pPr>
          <w:r w:rsidRPr="00A12619">
            <w:rPr>
              <w:rFonts w:ascii="Calibri" w:eastAsia="Calibri" w:hAnsi="Calibri" w:cs="Calibri"/>
              <w:kern w:val="2"/>
              <w14:ligatures w14:val="standardContextual"/>
            </w:rPr>
            <w:t>While permissible under the LEP, particular land uses recommended by the masterplan including public open space (i.e. recreation areas) and the area of retail floorspace will require additional local provisions under Part 6 of the LEP. The aim is to support the delivery of public benefits and the quantum of retail floorspace intended by the masterplan.</w:t>
          </w:r>
        </w:p>
        <w:p w14:paraId="0EDA5671" w14:textId="77777777" w:rsidR="008D0CD6" w:rsidRPr="00A12619" w:rsidRDefault="008D0CD6" w:rsidP="008D0CD6">
          <w:pPr>
            <w:rPr>
              <w:rFonts w:ascii="Calibri" w:eastAsia="Calibri" w:hAnsi="Calibri" w:cs="Calibri"/>
              <w:kern w:val="2"/>
              <w14:ligatures w14:val="standardContextual"/>
            </w:rPr>
          </w:pPr>
        </w:p>
        <w:p w14:paraId="6932F56E" w14:textId="77777777" w:rsidR="008D0CD6" w:rsidRPr="00A12619" w:rsidRDefault="008D0CD6" w:rsidP="008D0CD6">
          <w:pPr>
            <w:rPr>
              <w:rFonts w:ascii="Calibri" w:eastAsia="Calibri" w:hAnsi="Calibri" w:cs="Calibri"/>
              <w:kern w:val="2"/>
              <w:u w:val="single"/>
              <w14:ligatures w14:val="standardContextual"/>
            </w:rPr>
          </w:pPr>
          <w:r w:rsidRPr="00A12619">
            <w:rPr>
              <w:rFonts w:ascii="Calibri" w:eastAsia="Calibri" w:hAnsi="Calibri" w:cs="Calibri"/>
              <w:kern w:val="2"/>
              <w:u w:val="single"/>
              <w14:ligatures w14:val="standardContextual"/>
            </w:rPr>
            <w:t>Height of Buildings</w:t>
          </w:r>
        </w:p>
        <w:p w14:paraId="62FE68A2" w14:textId="77777777" w:rsidR="008D0CD6" w:rsidRPr="00A12619" w:rsidRDefault="008D0CD6" w:rsidP="008D0CD6">
          <w:pPr>
            <w:rPr>
              <w:rFonts w:ascii="Calibri" w:eastAsia="Calibri" w:hAnsi="Calibri" w:cs="Calibri"/>
              <w:kern w:val="2"/>
              <w14:ligatures w14:val="standardContextual"/>
            </w:rPr>
          </w:pPr>
        </w:p>
        <w:p w14:paraId="5500E95D" w14:textId="77777777" w:rsidR="008D0CD6" w:rsidRPr="00A12619" w:rsidRDefault="008D0CD6" w:rsidP="008D0CD6">
          <w:pPr>
            <w:rPr>
              <w:rFonts w:ascii="Calibri" w:eastAsia="Calibri" w:hAnsi="Calibri" w:cs="Calibri"/>
              <w:kern w:val="2"/>
              <w14:ligatures w14:val="standardContextual"/>
            </w:rPr>
          </w:pPr>
          <w:r w:rsidRPr="00A12619">
            <w:rPr>
              <w:rFonts w:ascii="Calibri" w:eastAsia="Calibri" w:hAnsi="Calibri" w:cs="Calibri"/>
              <w:kern w:val="2"/>
              <w14:ligatures w14:val="standardContextual"/>
            </w:rPr>
            <w:t>It is proposed to retain existing height of building controls set out under the LEP for the Site.</w:t>
          </w:r>
        </w:p>
        <w:p w14:paraId="1F057ED0" w14:textId="77777777" w:rsidR="008D0CD6" w:rsidRPr="00A12619" w:rsidRDefault="008D0CD6" w:rsidP="008D0CD6">
          <w:pPr>
            <w:rPr>
              <w:rFonts w:ascii="Calibri" w:eastAsia="Calibri" w:hAnsi="Calibri" w:cs="Calibri"/>
              <w:kern w:val="2"/>
              <w14:ligatures w14:val="standardContextual"/>
            </w:rPr>
          </w:pPr>
          <w:r w:rsidRPr="00A12619">
            <w:rPr>
              <w:rFonts w:ascii="Calibri" w:eastAsia="Calibri" w:hAnsi="Calibri" w:cs="Calibri"/>
              <w:kern w:val="2"/>
              <w14:ligatures w14:val="standardContextual"/>
            </w:rPr>
            <w:t>While increased building height is intended under the masterplan, it is proposed that this be achieved via the introduction of a key site map supported by additional site-specific provisions under Part 6 of the LEP. This will provide a basis for establishing building height incentives to assist in delivery of intended land amalgamation, public open space and minimum retail floorspace.</w:t>
          </w:r>
        </w:p>
        <w:p w14:paraId="30DEA5DD" w14:textId="77777777" w:rsidR="008D0CD6" w:rsidRPr="00A12619" w:rsidRDefault="008D0CD6" w:rsidP="008D0CD6">
          <w:pPr>
            <w:rPr>
              <w:rFonts w:ascii="Calibri" w:eastAsia="Calibri" w:hAnsi="Calibri" w:cs="Calibri"/>
              <w:kern w:val="2"/>
              <w14:ligatures w14:val="standardContextual"/>
            </w:rPr>
          </w:pPr>
        </w:p>
        <w:p w14:paraId="688DE0E1" w14:textId="77777777" w:rsidR="008D0CD6" w:rsidRPr="00A12619" w:rsidRDefault="008D0CD6" w:rsidP="008D0CD6">
          <w:pPr>
            <w:rPr>
              <w:rFonts w:ascii="Calibri" w:eastAsia="Calibri" w:hAnsi="Calibri" w:cs="Calibri"/>
              <w:kern w:val="2"/>
              <w:u w:val="single"/>
              <w14:ligatures w14:val="standardContextual"/>
            </w:rPr>
          </w:pPr>
          <w:r w:rsidRPr="00A12619">
            <w:rPr>
              <w:rFonts w:ascii="Calibri" w:eastAsia="Calibri" w:hAnsi="Calibri" w:cs="Calibri"/>
              <w:kern w:val="2"/>
              <w:u w:val="single"/>
              <w14:ligatures w14:val="standardContextual"/>
            </w:rPr>
            <w:t>Floor Space Ratio</w:t>
          </w:r>
        </w:p>
        <w:p w14:paraId="25F91086" w14:textId="77777777" w:rsidR="008D0CD6" w:rsidRPr="00A12619" w:rsidRDefault="008D0CD6" w:rsidP="008D0CD6">
          <w:pPr>
            <w:rPr>
              <w:rFonts w:ascii="Calibri" w:eastAsia="Calibri" w:hAnsi="Calibri" w:cs="Calibri"/>
              <w:kern w:val="2"/>
              <w14:ligatures w14:val="standardContextual"/>
            </w:rPr>
          </w:pPr>
        </w:p>
        <w:p w14:paraId="5EFBB706" w14:textId="77777777" w:rsidR="008D0CD6" w:rsidRPr="00A12619" w:rsidRDefault="008D0CD6" w:rsidP="008D0CD6">
          <w:pPr>
            <w:rPr>
              <w:rFonts w:ascii="Calibri" w:eastAsia="Calibri" w:hAnsi="Calibri" w:cs="Calibri"/>
              <w:kern w:val="2"/>
              <w14:ligatures w14:val="standardContextual"/>
            </w:rPr>
          </w:pPr>
          <w:r w:rsidRPr="00A12619">
            <w:rPr>
              <w:rFonts w:ascii="Calibri" w:eastAsia="Calibri" w:hAnsi="Calibri" w:cs="Calibri"/>
              <w:kern w:val="2"/>
              <w14:ligatures w14:val="standardContextual"/>
            </w:rPr>
            <w:t>It is proposed to retain existing floor space ratio controls set out under the LEP for the Site.</w:t>
          </w:r>
        </w:p>
        <w:p w14:paraId="79A952EB" w14:textId="77777777" w:rsidR="008D0CD6" w:rsidRPr="00A12619" w:rsidRDefault="008D0CD6" w:rsidP="008D0CD6">
          <w:pPr>
            <w:rPr>
              <w:rFonts w:ascii="Calibri" w:eastAsia="Calibri" w:hAnsi="Calibri" w:cs="Calibri"/>
              <w:kern w:val="2"/>
              <w14:ligatures w14:val="standardContextual"/>
            </w:rPr>
          </w:pPr>
          <w:r w:rsidRPr="00A12619">
            <w:rPr>
              <w:rFonts w:ascii="Calibri" w:eastAsia="Calibri" w:hAnsi="Calibri" w:cs="Calibri"/>
              <w:kern w:val="2"/>
              <w14:ligatures w14:val="standardContextual"/>
            </w:rPr>
            <w:t>While increased floor space ration is intended under the masterplan, it is proposed that this be achieved via the introduction of a key site map supported by additional site-specific provisions under Part 6 of the LEP. This will provide a basis for establishing floor space ration incentives to assist in delivery of intended land amalgamation, public open space and minimum retail floorspace.</w:t>
          </w:r>
        </w:p>
        <w:p w14:paraId="6FDEF73B" w14:textId="77777777" w:rsidR="008D0CD6" w:rsidRPr="00A12619" w:rsidRDefault="008D0CD6" w:rsidP="008D0CD6">
          <w:pPr>
            <w:rPr>
              <w:rFonts w:ascii="Calibri" w:eastAsia="Calibri" w:hAnsi="Calibri" w:cs="Calibri"/>
              <w:kern w:val="2"/>
              <w14:ligatures w14:val="standardContextual"/>
            </w:rPr>
          </w:pPr>
        </w:p>
        <w:p w14:paraId="57BF87FF" w14:textId="77777777" w:rsidR="008D0CD6" w:rsidRPr="00A12619" w:rsidRDefault="008D0CD6" w:rsidP="008D0CD6">
          <w:pPr>
            <w:rPr>
              <w:rFonts w:ascii="Calibri" w:eastAsia="Calibri" w:hAnsi="Calibri" w:cs="Calibri"/>
              <w:kern w:val="2"/>
              <w:u w:val="single"/>
              <w14:ligatures w14:val="standardContextual"/>
            </w:rPr>
          </w:pPr>
          <w:r w:rsidRPr="00A12619">
            <w:rPr>
              <w:rFonts w:ascii="Calibri" w:eastAsia="Calibri" w:hAnsi="Calibri" w:cs="Calibri"/>
              <w:kern w:val="2"/>
              <w:u w:val="single"/>
              <w14:ligatures w14:val="standardContextual"/>
            </w:rPr>
            <w:t>Key Site Provisions / Part 6 Local Provisions</w:t>
          </w:r>
        </w:p>
        <w:p w14:paraId="69D11B53" w14:textId="77777777" w:rsidR="008D0CD6" w:rsidRPr="00A12619" w:rsidRDefault="008D0CD6" w:rsidP="008D0CD6">
          <w:pPr>
            <w:rPr>
              <w:rFonts w:ascii="Calibri" w:eastAsia="Calibri" w:hAnsi="Calibri" w:cs="Calibri"/>
              <w:kern w:val="2"/>
              <w14:ligatures w14:val="standardContextual"/>
            </w:rPr>
          </w:pPr>
        </w:p>
        <w:p w14:paraId="16122941" w14:textId="77777777" w:rsidR="008D0CD6" w:rsidRPr="00A12619" w:rsidRDefault="008D0CD6" w:rsidP="008D0CD6">
          <w:pPr>
            <w:rPr>
              <w:rFonts w:ascii="Calibri" w:eastAsia="Calibri" w:hAnsi="Calibri" w:cs="Calibri"/>
              <w:kern w:val="2"/>
              <w14:ligatures w14:val="standardContextual"/>
            </w:rPr>
          </w:pPr>
          <w:r w:rsidRPr="00A12619">
            <w:rPr>
              <w:rFonts w:ascii="Calibri" w:eastAsia="Calibri" w:hAnsi="Calibri" w:cs="Calibri"/>
              <w:kern w:val="2"/>
              <w14:ligatures w14:val="standardContextual"/>
            </w:rPr>
            <w:t>It is proposed to identify the Site on a Key Site Map and establish site-specific local provisions under Part 6 of LEP. This will include height and floor space ratio bonus incentives subject to minimum site area, minimum provision of public open space, solar access standards and a minimum retail provision. A key sites map would need to be established as none currently exists under the LEP.</w:t>
          </w:r>
        </w:p>
        <w:p w14:paraId="51C55DE1" w14:textId="77777777" w:rsidR="008D0CD6" w:rsidRPr="00A12619" w:rsidRDefault="008D0CD6" w:rsidP="008D0CD6">
          <w:pPr>
            <w:rPr>
              <w:rFonts w:ascii="Calibri" w:eastAsia="Calibri" w:hAnsi="Calibri" w:cs="Calibri"/>
              <w:kern w:val="2"/>
              <w14:ligatures w14:val="standardContextual"/>
            </w:rPr>
          </w:pPr>
        </w:p>
        <w:p w14:paraId="1BAF7494" w14:textId="77777777" w:rsidR="008D0CD6" w:rsidRPr="00A12619" w:rsidRDefault="008D0CD6" w:rsidP="008D0CD6">
          <w:pPr>
            <w:rPr>
              <w:rFonts w:ascii="Calibri" w:eastAsia="Calibri" w:hAnsi="Calibri" w:cs="Calibri"/>
              <w:kern w:val="2"/>
              <w14:ligatures w14:val="standardContextual"/>
            </w:rPr>
          </w:pPr>
          <w:r w:rsidRPr="00A12619">
            <w:rPr>
              <w:rFonts w:ascii="Calibri" w:eastAsia="Calibri" w:hAnsi="Calibri" w:cs="Calibri"/>
              <w:kern w:val="2"/>
              <w14:ligatures w14:val="standardContextual"/>
            </w:rPr>
            <w:t xml:space="preserve">Indicative drafting of the proposed LEP amendment is outlined below. It can be noted that the purpose of this indicative drafting is to outline the intent and development standards to be incorporated into a local provision. This proposed amendment would be subject to final drafting as part of the planning proposal process. </w:t>
          </w:r>
        </w:p>
        <w:p w14:paraId="35182490" w14:textId="77777777" w:rsidR="008D0CD6" w:rsidRPr="00A12619" w:rsidRDefault="008D0CD6" w:rsidP="008D0CD6">
          <w:pPr>
            <w:rPr>
              <w:rFonts w:ascii="Calibri" w:eastAsia="Calibri" w:hAnsi="Calibri" w:cs="Calibri"/>
              <w:kern w:val="2"/>
              <w14:ligatures w14:val="standardContextual"/>
            </w:rPr>
          </w:pPr>
        </w:p>
        <w:p w14:paraId="7A3F7722" w14:textId="77777777" w:rsidR="008D0CD6" w:rsidRPr="00A12619" w:rsidRDefault="008D0CD6" w:rsidP="008D0CD6">
          <w:pPr>
            <w:rPr>
              <w:rFonts w:ascii="Calibri" w:eastAsia="Calibri" w:hAnsi="Calibri" w:cs="Calibri"/>
              <w:i/>
              <w:iCs/>
              <w:kern w:val="2"/>
              <w14:ligatures w14:val="standardContextual"/>
            </w:rPr>
          </w:pPr>
          <w:r w:rsidRPr="00A12619">
            <w:rPr>
              <w:rFonts w:ascii="Calibri" w:eastAsia="Calibri" w:hAnsi="Calibri" w:cs="Calibri"/>
              <w:b/>
              <w:bCs/>
              <w:i/>
              <w:iCs/>
              <w:kern w:val="2"/>
              <w14:ligatures w14:val="standardContextual"/>
            </w:rPr>
            <w:t xml:space="preserve">6.11 Development of Gladesville Site </w:t>
          </w:r>
        </w:p>
        <w:p w14:paraId="6FCA56D9" w14:textId="77777777" w:rsidR="008D0CD6" w:rsidRPr="00A12619" w:rsidRDefault="008D0CD6" w:rsidP="008D0CD6">
          <w:pPr>
            <w:rPr>
              <w:rFonts w:ascii="Calibri" w:eastAsia="Calibri" w:hAnsi="Calibri" w:cs="Calibri"/>
              <w:i/>
              <w:iCs/>
              <w:kern w:val="2"/>
              <w14:ligatures w14:val="standardContextual"/>
            </w:rPr>
          </w:pPr>
        </w:p>
        <w:p w14:paraId="4072BAA5" w14:textId="77777777" w:rsidR="008D0CD6" w:rsidRPr="00A12619" w:rsidRDefault="008D0CD6" w:rsidP="008D0CD6">
          <w:pPr>
            <w:rPr>
              <w:rFonts w:ascii="Calibri" w:eastAsia="Calibri" w:hAnsi="Calibri" w:cs="Calibri"/>
              <w:i/>
              <w:iCs/>
              <w:kern w:val="2"/>
              <w14:ligatures w14:val="standardContextual"/>
            </w:rPr>
          </w:pPr>
          <w:r w:rsidRPr="00A12619">
            <w:rPr>
              <w:rFonts w:ascii="Calibri" w:eastAsia="Calibri" w:hAnsi="Calibri" w:cs="Calibri"/>
              <w:i/>
              <w:iCs/>
              <w:kern w:val="2"/>
              <w14:ligatures w14:val="standardContextual"/>
            </w:rPr>
            <w:t>(1) The object of this clause is to facilitate the development of the Gladesville Site</w:t>
          </w:r>
          <w:r w:rsidRPr="00A12619">
            <w:rPr>
              <w:rFonts w:ascii="Calibri" w:eastAsia="Calibri" w:hAnsi="Calibri" w:cs="Calibri"/>
              <w:b/>
              <w:bCs/>
              <w:i/>
              <w:iCs/>
              <w:kern w:val="2"/>
              <w14:ligatures w14:val="standardContextual"/>
            </w:rPr>
            <w:t xml:space="preserve">, </w:t>
          </w:r>
          <w:r w:rsidRPr="00A12619">
            <w:rPr>
              <w:rFonts w:ascii="Calibri" w:eastAsia="Calibri" w:hAnsi="Calibri" w:cs="Calibri"/>
              <w:i/>
              <w:iCs/>
              <w:kern w:val="2"/>
              <w14:ligatures w14:val="standardContextual"/>
            </w:rPr>
            <w:t>including residential accommodation, retail and public open spaces.</w:t>
          </w:r>
        </w:p>
        <w:p w14:paraId="0C6F1081" w14:textId="77777777" w:rsidR="008D0CD6" w:rsidRPr="00A12619" w:rsidRDefault="008D0CD6" w:rsidP="008D0CD6">
          <w:pPr>
            <w:rPr>
              <w:rFonts w:ascii="Calibri" w:eastAsia="Calibri" w:hAnsi="Calibri" w:cs="Calibri"/>
              <w:i/>
              <w:iCs/>
              <w:kern w:val="2"/>
              <w14:ligatures w14:val="standardContextual"/>
            </w:rPr>
          </w:pPr>
        </w:p>
        <w:p w14:paraId="1BD8E00F" w14:textId="77777777" w:rsidR="008D0CD6" w:rsidRPr="00A12619" w:rsidRDefault="008D0CD6" w:rsidP="008D0CD6">
          <w:pPr>
            <w:rPr>
              <w:rFonts w:ascii="Calibri" w:eastAsia="Calibri" w:hAnsi="Calibri" w:cs="Calibri"/>
              <w:i/>
              <w:iCs/>
              <w:kern w:val="2"/>
              <w14:ligatures w14:val="standardContextual"/>
            </w:rPr>
          </w:pPr>
          <w:r w:rsidRPr="00A12619">
            <w:rPr>
              <w:rFonts w:ascii="Calibri" w:eastAsia="Calibri" w:hAnsi="Calibri" w:cs="Calibri"/>
              <w:i/>
              <w:iCs/>
              <w:kern w:val="2"/>
              <w14:ligatures w14:val="standardContextual"/>
            </w:rPr>
            <w:t>(2) This clause applies to land in Gladesville identified as “Area A” on the Key Sites Map.</w:t>
          </w:r>
        </w:p>
        <w:p w14:paraId="6A1865F4" w14:textId="77777777" w:rsidR="008D0CD6" w:rsidRPr="00A12619" w:rsidRDefault="008D0CD6" w:rsidP="008D0CD6">
          <w:pPr>
            <w:rPr>
              <w:rFonts w:ascii="Calibri" w:eastAsia="Calibri" w:hAnsi="Calibri" w:cs="Calibri"/>
              <w:i/>
              <w:iCs/>
              <w:kern w:val="2"/>
              <w14:ligatures w14:val="standardContextual"/>
            </w:rPr>
          </w:pPr>
        </w:p>
        <w:p w14:paraId="450C3EEC" w14:textId="77777777" w:rsidR="008D0CD6" w:rsidRPr="00A12619" w:rsidRDefault="008D0CD6" w:rsidP="008D0CD6">
          <w:pPr>
            <w:rPr>
              <w:rFonts w:ascii="Calibri" w:eastAsia="Calibri" w:hAnsi="Calibri" w:cs="Calibri"/>
              <w:i/>
              <w:iCs/>
              <w:kern w:val="2"/>
              <w14:ligatures w14:val="standardContextual"/>
            </w:rPr>
          </w:pPr>
          <w:r w:rsidRPr="00A12619">
            <w:rPr>
              <w:rFonts w:ascii="Calibri" w:eastAsia="Calibri" w:hAnsi="Calibri" w:cs="Calibri"/>
              <w:i/>
              <w:iCs/>
              <w:kern w:val="2"/>
              <w14:ligatures w14:val="standardContextual"/>
            </w:rPr>
            <w:t>(3) Development may exceed the maximum permissible height to an overall maximum of 70 metres in accordance with subclause (5).</w:t>
          </w:r>
        </w:p>
        <w:p w14:paraId="01D6B230" w14:textId="77777777" w:rsidR="008D0CD6" w:rsidRPr="00A12619" w:rsidRDefault="008D0CD6" w:rsidP="008D0CD6">
          <w:pPr>
            <w:rPr>
              <w:rFonts w:ascii="Calibri" w:eastAsia="Calibri" w:hAnsi="Calibri" w:cs="Calibri"/>
              <w:i/>
              <w:iCs/>
              <w:kern w:val="2"/>
              <w14:ligatures w14:val="standardContextual"/>
            </w:rPr>
          </w:pPr>
        </w:p>
        <w:p w14:paraId="247E95BC" w14:textId="77777777" w:rsidR="008D0CD6" w:rsidRPr="00A12619" w:rsidRDefault="008D0CD6" w:rsidP="008D0CD6">
          <w:pPr>
            <w:rPr>
              <w:rFonts w:ascii="Calibri" w:eastAsia="Calibri" w:hAnsi="Calibri" w:cs="Calibri"/>
              <w:i/>
              <w:iCs/>
              <w:kern w:val="2"/>
              <w14:ligatures w14:val="standardContextual"/>
            </w:rPr>
          </w:pPr>
          <w:r w:rsidRPr="00A12619">
            <w:rPr>
              <w:rFonts w:ascii="Calibri" w:eastAsia="Calibri" w:hAnsi="Calibri" w:cs="Calibri"/>
              <w:i/>
              <w:iCs/>
              <w:kern w:val="2"/>
              <w14:ligatures w14:val="standardContextual"/>
            </w:rPr>
            <w:t>(4) Development may exceed the maximum permissible floor space ratio to an overall maximum of 4:1 in accordance with subclause (5).</w:t>
          </w:r>
        </w:p>
        <w:p w14:paraId="27430CEA" w14:textId="77777777" w:rsidR="008D0CD6" w:rsidRPr="00A12619" w:rsidRDefault="008D0CD6" w:rsidP="008D0CD6">
          <w:pPr>
            <w:rPr>
              <w:rFonts w:ascii="Calibri" w:eastAsia="Calibri" w:hAnsi="Calibri" w:cs="Calibri"/>
              <w:i/>
              <w:iCs/>
              <w:kern w:val="2"/>
              <w14:ligatures w14:val="standardContextual"/>
            </w:rPr>
          </w:pPr>
        </w:p>
        <w:p w14:paraId="52533FA7" w14:textId="77777777" w:rsidR="008D0CD6" w:rsidRPr="00A12619" w:rsidRDefault="008D0CD6" w:rsidP="008D0CD6">
          <w:pPr>
            <w:rPr>
              <w:rFonts w:ascii="Calibri" w:eastAsia="Calibri" w:hAnsi="Calibri" w:cs="Calibri"/>
              <w:i/>
              <w:iCs/>
              <w:kern w:val="2"/>
              <w14:ligatures w14:val="standardContextual"/>
            </w:rPr>
          </w:pPr>
          <w:r w:rsidRPr="00A12619">
            <w:rPr>
              <w:rFonts w:ascii="Calibri" w:eastAsia="Calibri" w:hAnsi="Calibri" w:cs="Calibri"/>
              <w:i/>
              <w:iCs/>
              <w:kern w:val="2"/>
              <w14:ligatures w14:val="standardContextual"/>
            </w:rPr>
            <w:t>(5) Development consent must not be granted to development on the land unless the consent authority is satisfied of the following—</w:t>
          </w:r>
        </w:p>
        <w:p w14:paraId="5EBDD0EB" w14:textId="77777777" w:rsidR="008D0CD6" w:rsidRPr="00A12619" w:rsidRDefault="008D0CD6" w:rsidP="008D0CD6">
          <w:pPr>
            <w:rPr>
              <w:rFonts w:ascii="Calibri" w:eastAsia="Calibri" w:hAnsi="Calibri" w:cs="Calibri"/>
              <w:i/>
              <w:iCs/>
              <w:kern w:val="2"/>
              <w14:ligatures w14:val="standardContextual"/>
            </w:rPr>
          </w:pPr>
        </w:p>
        <w:p w14:paraId="3304ACC0" w14:textId="77777777" w:rsidR="008D0CD6" w:rsidRPr="00A12619" w:rsidRDefault="008D0CD6" w:rsidP="008D0CD6">
          <w:pPr>
            <w:rPr>
              <w:rFonts w:ascii="Calibri" w:eastAsia="Calibri" w:hAnsi="Calibri" w:cs="Calibri"/>
              <w:i/>
              <w:iCs/>
              <w:kern w:val="2"/>
              <w14:ligatures w14:val="standardContextual"/>
            </w:rPr>
          </w:pPr>
          <w:r w:rsidRPr="00A12619">
            <w:rPr>
              <w:rFonts w:ascii="Calibri" w:eastAsia="Calibri" w:hAnsi="Calibri" w:cs="Calibri"/>
              <w:i/>
              <w:iCs/>
              <w:kern w:val="2"/>
              <w14:ligatures w14:val="standardContextual"/>
            </w:rPr>
            <w:t>(a) a minimum site area of 13,500sqm is achieved.</w:t>
          </w:r>
        </w:p>
        <w:p w14:paraId="5564125F" w14:textId="77777777" w:rsidR="008D0CD6" w:rsidRPr="00A12619" w:rsidRDefault="008D0CD6" w:rsidP="008D0CD6">
          <w:pPr>
            <w:rPr>
              <w:rFonts w:ascii="Calibri" w:eastAsia="Calibri" w:hAnsi="Calibri" w:cs="Calibri"/>
              <w:i/>
              <w:iCs/>
              <w:kern w:val="2"/>
              <w14:ligatures w14:val="standardContextual"/>
            </w:rPr>
          </w:pPr>
        </w:p>
        <w:p w14:paraId="7B21B16E" w14:textId="77777777" w:rsidR="008D0CD6" w:rsidRPr="00A12619" w:rsidRDefault="008D0CD6" w:rsidP="008D0CD6">
          <w:pPr>
            <w:rPr>
              <w:rFonts w:ascii="Calibri" w:eastAsia="Calibri" w:hAnsi="Calibri" w:cs="Calibri"/>
              <w:i/>
              <w:iCs/>
              <w:kern w:val="2"/>
              <w14:ligatures w14:val="standardContextual"/>
            </w:rPr>
          </w:pPr>
          <w:r w:rsidRPr="00A12619">
            <w:rPr>
              <w:rFonts w:ascii="Calibri" w:eastAsia="Calibri" w:hAnsi="Calibri" w:cs="Calibri"/>
              <w:i/>
              <w:iCs/>
              <w:kern w:val="2"/>
              <w14:ligatures w14:val="standardContextual"/>
            </w:rPr>
            <w:t>(b) despite subclause (3), height may not exceed 42 metres within 60 metres of Victoria Road.</w:t>
          </w:r>
        </w:p>
        <w:p w14:paraId="56A0D0E1" w14:textId="77777777" w:rsidR="008D0CD6" w:rsidRPr="00A12619" w:rsidRDefault="008D0CD6" w:rsidP="008D0CD6">
          <w:pPr>
            <w:rPr>
              <w:rFonts w:ascii="Calibri" w:eastAsia="Calibri" w:hAnsi="Calibri" w:cs="Calibri"/>
              <w:i/>
              <w:iCs/>
              <w:kern w:val="2"/>
              <w14:ligatures w14:val="standardContextual"/>
            </w:rPr>
          </w:pPr>
        </w:p>
        <w:p w14:paraId="727A34C2" w14:textId="77777777" w:rsidR="008D0CD6" w:rsidRPr="00A12619" w:rsidRDefault="008D0CD6" w:rsidP="008D0CD6">
          <w:pPr>
            <w:rPr>
              <w:rFonts w:ascii="Calibri" w:eastAsia="Calibri" w:hAnsi="Calibri" w:cs="Calibri"/>
              <w:i/>
              <w:iCs/>
              <w:kern w:val="2"/>
              <w14:ligatures w14:val="standardContextual"/>
            </w:rPr>
          </w:pPr>
          <w:r w:rsidRPr="00A12619">
            <w:rPr>
              <w:rFonts w:ascii="Calibri" w:eastAsia="Calibri" w:hAnsi="Calibri" w:cs="Calibri"/>
              <w:i/>
              <w:iCs/>
              <w:kern w:val="2"/>
              <w14:ligatures w14:val="standardContextual"/>
            </w:rPr>
            <w:t xml:space="preserve">(c) built form over 28 metres is limited to a floorplate maximum of 750 </w:t>
          </w:r>
          <w:bookmarkStart w:id="10" w:name="_Hlk193810992"/>
          <w:r w:rsidRPr="00A12619">
            <w:rPr>
              <w:rFonts w:ascii="Calibri" w:eastAsia="Calibri" w:hAnsi="Calibri" w:cs="Calibri"/>
              <w:i/>
              <w:iCs/>
              <w:kern w:val="2"/>
              <w14:ligatures w14:val="standardContextual"/>
            </w:rPr>
            <w:t>square metres</w:t>
          </w:r>
          <w:bookmarkEnd w:id="10"/>
          <w:r w:rsidRPr="00A12619">
            <w:rPr>
              <w:rFonts w:ascii="Calibri" w:eastAsia="Calibri" w:hAnsi="Calibri" w:cs="Calibri"/>
              <w:i/>
              <w:iCs/>
              <w:kern w:val="2"/>
              <w14:ligatures w14:val="standardContextual"/>
            </w:rPr>
            <w:t xml:space="preserve"> of gross floor area.</w:t>
          </w:r>
        </w:p>
        <w:p w14:paraId="5546DB54" w14:textId="77777777" w:rsidR="008D0CD6" w:rsidRPr="00A12619" w:rsidRDefault="008D0CD6" w:rsidP="008D0CD6">
          <w:pPr>
            <w:rPr>
              <w:rFonts w:ascii="Calibri" w:eastAsia="Calibri" w:hAnsi="Calibri" w:cs="Calibri"/>
              <w:i/>
              <w:iCs/>
              <w:kern w:val="2"/>
              <w14:ligatures w14:val="standardContextual"/>
            </w:rPr>
          </w:pPr>
        </w:p>
        <w:p w14:paraId="1A59123D" w14:textId="77777777" w:rsidR="008D0CD6" w:rsidRPr="00A12619" w:rsidRDefault="008D0CD6" w:rsidP="008D0CD6">
          <w:pPr>
            <w:rPr>
              <w:rFonts w:ascii="Calibri" w:eastAsia="Calibri" w:hAnsi="Calibri" w:cs="Calibri"/>
              <w:i/>
              <w:iCs/>
              <w:kern w:val="2"/>
              <w14:ligatures w14:val="standardContextual"/>
            </w:rPr>
          </w:pPr>
          <w:r w:rsidRPr="00A12619">
            <w:rPr>
              <w:rFonts w:ascii="Calibri" w:eastAsia="Calibri" w:hAnsi="Calibri" w:cs="Calibri"/>
              <w:i/>
              <w:iCs/>
              <w:kern w:val="2"/>
              <w14:ligatures w14:val="standardContextual"/>
            </w:rPr>
            <w:t>(d) A public open space is provided adjoining Massey Street that:</w:t>
          </w:r>
        </w:p>
        <w:p w14:paraId="661D7723" w14:textId="77777777" w:rsidR="008D0CD6" w:rsidRPr="00A12619" w:rsidRDefault="008D0CD6" w:rsidP="008D0CD6">
          <w:pPr>
            <w:rPr>
              <w:rFonts w:ascii="Calibri" w:eastAsia="Calibri" w:hAnsi="Calibri" w:cs="Calibri"/>
              <w:i/>
              <w:iCs/>
              <w:kern w:val="2"/>
              <w14:ligatures w14:val="standardContextual"/>
            </w:rPr>
          </w:pPr>
        </w:p>
        <w:p w14:paraId="137076C6" w14:textId="77777777" w:rsidR="008D0CD6" w:rsidRPr="00A12619" w:rsidRDefault="008D0CD6" w:rsidP="008D0CD6">
          <w:pPr>
            <w:ind w:left="283"/>
            <w:rPr>
              <w:rFonts w:ascii="Calibri" w:eastAsia="Calibri" w:hAnsi="Calibri" w:cs="Calibri"/>
              <w:i/>
              <w:iCs/>
              <w:kern w:val="2"/>
              <w14:ligatures w14:val="standardContextual"/>
            </w:rPr>
          </w:pPr>
          <w:r w:rsidRPr="00A12619">
            <w:rPr>
              <w:rFonts w:ascii="Calibri" w:eastAsia="Calibri" w:hAnsi="Calibri" w:cs="Calibri"/>
              <w:i/>
              <w:iCs/>
              <w:kern w:val="2"/>
              <w14:ligatures w14:val="standardContextual"/>
            </w:rPr>
            <w:t xml:space="preserve">(i) is a minimum area of 950 square metres.  </w:t>
          </w:r>
        </w:p>
        <w:p w14:paraId="5C894379" w14:textId="77777777" w:rsidR="008D0CD6" w:rsidRPr="00A12619" w:rsidRDefault="008D0CD6" w:rsidP="008D0CD6">
          <w:pPr>
            <w:ind w:left="283"/>
            <w:rPr>
              <w:rFonts w:ascii="Calibri" w:eastAsia="Calibri" w:hAnsi="Calibri" w:cs="Calibri"/>
              <w:i/>
              <w:iCs/>
              <w:kern w:val="2"/>
              <w14:ligatures w14:val="standardContextual"/>
            </w:rPr>
          </w:pPr>
        </w:p>
        <w:p w14:paraId="18EE65FB" w14:textId="77777777" w:rsidR="008D0CD6" w:rsidRPr="00A12619" w:rsidRDefault="008D0CD6" w:rsidP="008D0CD6">
          <w:pPr>
            <w:ind w:left="283"/>
            <w:rPr>
              <w:rFonts w:ascii="Calibri" w:eastAsia="Calibri" w:hAnsi="Calibri" w:cs="Calibri"/>
              <w:i/>
              <w:iCs/>
              <w:kern w:val="2"/>
              <w14:ligatures w14:val="standardContextual"/>
            </w:rPr>
          </w:pPr>
          <w:r w:rsidRPr="00A12619">
            <w:rPr>
              <w:rFonts w:ascii="Calibri" w:eastAsia="Calibri" w:hAnsi="Calibri" w:cs="Calibri"/>
              <w:i/>
              <w:iCs/>
              <w:kern w:val="2"/>
              <w14:ligatures w14:val="standardContextual"/>
            </w:rPr>
            <w:t>(ii) receives, on average, at least 70% direct sunlight between 11am and 2pm on 21 June each year.</w:t>
          </w:r>
        </w:p>
        <w:p w14:paraId="0CCB0CAD" w14:textId="77777777" w:rsidR="008D0CD6" w:rsidRPr="00A12619" w:rsidRDefault="008D0CD6" w:rsidP="008D0CD6">
          <w:pPr>
            <w:ind w:left="283"/>
            <w:rPr>
              <w:rFonts w:ascii="Calibri" w:eastAsia="Calibri" w:hAnsi="Calibri" w:cs="Calibri"/>
              <w:i/>
              <w:iCs/>
              <w:kern w:val="2"/>
              <w14:ligatures w14:val="standardContextual"/>
            </w:rPr>
          </w:pPr>
        </w:p>
        <w:p w14:paraId="64B20F0E" w14:textId="77777777" w:rsidR="008D0CD6" w:rsidRPr="00A12619" w:rsidRDefault="008D0CD6" w:rsidP="008D0CD6">
          <w:pPr>
            <w:ind w:left="283"/>
            <w:rPr>
              <w:rFonts w:ascii="Calibri" w:eastAsia="Calibri" w:hAnsi="Calibri" w:cs="Calibri"/>
              <w:i/>
              <w:iCs/>
              <w:kern w:val="2"/>
              <w14:ligatures w14:val="standardContextual"/>
            </w:rPr>
          </w:pPr>
          <w:r w:rsidRPr="00A12619">
            <w:rPr>
              <w:rFonts w:ascii="Calibri" w:eastAsia="Calibri" w:hAnsi="Calibri" w:cs="Calibri"/>
              <w:i/>
              <w:iCs/>
              <w:kern w:val="2"/>
              <w14:ligatures w14:val="standardContextual"/>
            </w:rPr>
            <w:t>(iii) is provided at grade.</w:t>
          </w:r>
        </w:p>
        <w:p w14:paraId="1DF86D7F" w14:textId="77777777" w:rsidR="008D0CD6" w:rsidRPr="00A12619" w:rsidRDefault="008D0CD6" w:rsidP="008D0CD6">
          <w:pPr>
            <w:rPr>
              <w:rFonts w:ascii="Calibri" w:eastAsia="Calibri" w:hAnsi="Calibri" w:cs="Calibri"/>
              <w:i/>
              <w:iCs/>
              <w:kern w:val="2"/>
              <w14:ligatures w14:val="standardContextual"/>
            </w:rPr>
          </w:pPr>
        </w:p>
        <w:p w14:paraId="5E8D59B5" w14:textId="77777777" w:rsidR="008D0CD6" w:rsidRPr="00A12619" w:rsidRDefault="008D0CD6" w:rsidP="008D0CD6">
          <w:pPr>
            <w:rPr>
              <w:rFonts w:ascii="Calibri" w:eastAsia="Calibri" w:hAnsi="Calibri" w:cs="Calibri"/>
              <w:i/>
              <w:iCs/>
              <w:kern w:val="2"/>
              <w14:ligatures w14:val="standardContextual"/>
            </w:rPr>
          </w:pPr>
          <w:r w:rsidRPr="00A12619">
            <w:rPr>
              <w:rFonts w:ascii="Calibri" w:eastAsia="Calibri" w:hAnsi="Calibri" w:cs="Calibri"/>
              <w:i/>
              <w:iCs/>
              <w:kern w:val="2"/>
              <w14:ligatures w14:val="standardContextual"/>
            </w:rPr>
            <w:t>(e) In addition to subclause 5(d), a centrally located public open space is provided that:</w:t>
          </w:r>
        </w:p>
        <w:p w14:paraId="6FB753E9" w14:textId="77777777" w:rsidR="008D0CD6" w:rsidRPr="00A12619" w:rsidRDefault="008D0CD6" w:rsidP="008D0CD6">
          <w:pPr>
            <w:rPr>
              <w:rFonts w:ascii="Calibri" w:eastAsia="Calibri" w:hAnsi="Calibri" w:cs="Calibri"/>
              <w:i/>
              <w:iCs/>
              <w:kern w:val="2"/>
              <w14:ligatures w14:val="standardContextual"/>
            </w:rPr>
          </w:pPr>
        </w:p>
        <w:p w14:paraId="671B05B5" w14:textId="77777777" w:rsidR="008D0CD6" w:rsidRPr="00A12619" w:rsidRDefault="008D0CD6" w:rsidP="008D0CD6">
          <w:pPr>
            <w:ind w:left="283"/>
            <w:rPr>
              <w:rFonts w:ascii="Calibri" w:eastAsia="Calibri" w:hAnsi="Calibri" w:cs="Calibri"/>
              <w:i/>
              <w:iCs/>
              <w:kern w:val="2"/>
              <w14:ligatures w14:val="standardContextual"/>
            </w:rPr>
          </w:pPr>
          <w:r w:rsidRPr="00A12619">
            <w:rPr>
              <w:rFonts w:ascii="Calibri" w:eastAsia="Calibri" w:hAnsi="Calibri" w:cs="Calibri"/>
              <w:i/>
              <w:iCs/>
              <w:kern w:val="2"/>
              <w14:ligatures w14:val="standardContextual"/>
            </w:rPr>
            <w:t xml:space="preserve">(i) is a minimum area of 800 square metres. </w:t>
          </w:r>
        </w:p>
        <w:p w14:paraId="12B6D888" w14:textId="77777777" w:rsidR="008D0CD6" w:rsidRPr="00A12619" w:rsidRDefault="008D0CD6" w:rsidP="008D0CD6">
          <w:pPr>
            <w:ind w:left="283"/>
            <w:rPr>
              <w:rFonts w:ascii="Calibri" w:eastAsia="Calibri" w:hAnsi="Calibri" w:cs="Calibri"/>
              <w:i/>
              <w:iCs/>
              <w:kern w:val="2"/>
              <w14:ligatures w14:val="standardContextual"/>
            </w:rPr>
          </w:pPr>
        </w:p>
        <w:p w14:paraId="0B9DA2D7" w14:textId="77777777" w:rsidR="008D0CD6" w:rsidRPr="00A12619" w:rsidRDefault="008D0CD6" w:rsidP="008D0CD6">
          <w:pPr>
            <w:ind w:left="283"/>
            <w:rPr>
              <w:rFonts w:ascii="Calibri" w:eastAsia="Calibri" w:hAnsi="Calibri" w:cs="Calibri"/>
              <w:i/>
              <w:iCs/>
              <w:kern w:val="2"/>
              <w14:ligatures w14:val="standardContextual"/>
            </w:rPr>
          </w:pPr>
          <w:r w:rsidRPr="00A12619">
            <w:rPr>
              <w:rFonts w:ascii="Calibri" w:eastAsia="Calibri" w:hAnsi="Calibri" w:cs="Calibri"/>
              <w:i/>
              <w:iCs/>
              <w:kern w:val="2"/>
              <w14:ligatures w14:val="standardContextual"/>
            </w:rPr>
            <w:t>(ii) receives, on average, at least 60% direct sunlight between 12noon and 2pm on 21 June each year.</w:t>
          </w:r>
        </w:p>
        <w:p w14:paraId="397CC5E2" w14:textId="77777777" w:rsidR="008D0CD6" w:rsidRPr="00A12619" w:rsidRDefault="008D0CD6" w:rsidP="008D0CD6">
          <w:pPr>
            <w:ind w:left="283"/>
            <w:rPr>
              <w:rFonts w:ascii="Calibri" w:eastAsia="Calibri" w:hAnsi="Calibri" w:cs="Calibri"/>
              <w:i/>
              <w:iCs/>
              <w:kern w:val="2"/>
              <w14:ligatures w14:val="standardContextual"/>
            </w:rPr>
          </w:pPr>
        </w:p>
        <w:p w14:paraId="02C0364A" w14:textId="77777777" w:rsidR="008D0CD6" w:rsidRPr="00A12619" w:rsidRDefault="008D0CD6" w:rsidP="008D0CD6">
          <w:pPr>
            <w:ind w:left="283"/>
            <w:rPr>
              <w:rFonts w:ascii="Calibri" w:eastAsia="Calibri" w:hAnsi="Calibri" w:cs="Calibri"/>
              <w:i/>
              <w:iCs/>
              <w:kern w:val="2"/>
              <w14:ligatures w14:val="standardContextual"/>
            </w:rPr>
          </w:pPr>
          <w:r w:rsidRPr="00A12619">
            <w:rPr>
              <w:rFonts w:ascii="Calibri" w:eastAsia="Calibri" w:hAnsi="Calibri" w:cs="Calibri"/>
              <w:i/>
              <w:iCs/>
              <w:kern w:val="2"/>
              <w14:ligatures w14:val="standardContextual"/>
            </w:rPr>
            <w:t xml:space="preserve">(iii) is provided at grade. </w:t>
          </w:r>
        </w:p>
        <w:p w14:paraId="22EF576D" w14:textId="77777777" w:rsidR="008D0CD6" w:rsidRPr="00A12619" w:rsidRDefault="008D0CD6" w:rsidP="008D0CD6">
          <w:pPr>
            <w:rPr>
              <w:rFonts w:ascii="Calibri" w:eastAsia="Calibri" w:hAnsi="Calibri" w:cs="Calibri"/>
              <w:i/>
              <w:iCs/>
              <w:kern w:val="2"/>
              <w14:ligatures w14:val="standardContextual"/>
            </w:rPr>
          </w:pPr>
        </w:p>
        <w:p w14:paraId="52F9C053" w14:textId="77777777" w:rsidR="008D0CD6" w:rsidRPr="00A12619" w:rsidRDefault="008D0CD6" w:rsidP="008D0CD6">
          <w:pPr>
            <w:rPr>
              <w:rFonts w:ascii="Calibri" w:eastAsia="Calibri" w:hAnsi="Calibri" w:cs="Calibri"/>
              <w:i/>
              <w:iCs/>
              <w:kern w:val="2"/>
              <w14:ligatures w14:val="standardContextual"/>
            </w:rPr>
          </w:pPr>
          <w:r w:rsidRPr="00A12619">
            <w:rPr>
              <w:rFonts w:ascii="Calibri" w:eastAsia="Calibri" w:hAnsi="Calibri" w:cs="Calibri"/>
              <w:i/>
              <w:iCs/>
              <w:kern w:val="2"/>
              <w14:ligatures w14:val="standardContextual"/>
            </w:rPr>
            <w:t xml:space="preserve">(f) In addition to subclause 5(d) and 5(e), provision of through site with a minimum width of 6 metres connecting the public open spaces to Victoria Road, Massey Street and Cowell Street. </w:t>
          </w:r>
        </w:p>
        <w:p w14:paraId="525404D2" w14:textId="77777777" w:rsidR="008D0CD6" w:rsidRPr="00A12619" w:rsidRDefault="008D0CD6" w:rsidP="008D0CD6">
          <w:pPr>
            <w:rPr>
              <w:rFonts w:ascii="Calibri" w:eastAsia="Calibri" w:hAnsi="Calibri" w:cs="Calibri"/>
              <w:i/>
              <w:iCs/>
              <w:kern w:val="2"/>
              <w14:ligatures w14:val="standardContextual"/>
            </w:rPr>
          </w:pPr>
        </w:p>
        <w:p w14:paraId="7C49CFDE" w14:textId="77777777" w:rsidR="008D0CD6" w:rsidRDefault="008D0CD6" w:rsidP="008D0CD6">
          <w:pPr>
            <w:rPr>
              <w:rFonts w:ascii="Calibri" w:eastAsia="Calibri" w:hAnsi="Calibri" w:cs="Calibri"/>
              <w:kern w:val="2"/>
              <w14:ligatures w14:val="standardContextual"/>
            </w:rPr>
          </w:pPr>
          <w:r w:rsidRPr="00A12619">
            <w:rPr>
              <w:rFonts w:ascii="Calibri" w:eastAsia="Calibri" w:hAnsi="Calibri" w:cs="Calibri"/>
              <w:i/>
              <w:iCs/>
              <w:kern w:val="2"/>
              <w14:ligatures w14:val="standardContextual"/>
            </w:rPr>
            <w:t xml:space="preserve">(g) At least 5,000 square metres of the gross floor area permitted for the land under the maximum permissible floor space ratio will be used for the purposes of retail, including at least 3,500 square metres for the purposes of a supermarket. </w:t>
          </w:r>
          <w:r w:rsidRPr="00A12619">
            <w:rPr>
              <w:rFonts w:ascii="Calibri" w:eastAsia="Calibri" w:hAnsi="Calibri" w:cs="Calibri"/>
              <w:kern w:val="2"/>
              <w14:ligatures w14:val="standardContextual"/>
            </w:rPr>
            <w:t xml:space="preserve"> </w:t>
          </w:r>
        </w:p>
        <w:p w14:paraId="15E0A94A" w14:textId="77777777" w:rsidR="00903E92" w:rsidRDefault="00903E92" w:rsidP="008D0CD6">
          <w:pPr>
            <w:rPr>
              <w:rFonts w:ascii="Calibri" w:eastAsia="Calibri" w:hAnsi="Calibri" w:cs="Calibri"/>
              <w:kern w:val="2"/>
              <w14:ligatures w14:val="standardContextual"/>
            </w:rPr>
          </w:pPr>
        </w:p>
        <w:p w14:paraId="1F9C234A" w14:textId="71946C92" w:rsidR="00903E92" w:rsidRPr="00903E92" w:rsidRDefault="00903E92" w:rsidP="008D0CD6">
          <w:pPr>
            <w:rPr>
              <w:rFonts w:ascii="Calibri" w:eastAsia="Calibri" w:hAnsi="Calibri" w:cs="Calibri"/>
              <w:i/>
              <w:iCs/>
              <w:kern w:val="2"/>
              <w14:ligatures w14:val="standardContextual"/>
            </w:rPr>
          </w:pPr>
          <w:r w:rsidRPr="00903E92">
            <w:rPr>
              <w:rFonts w:ascii="Calibri" w:eastAsia="Calibri" w:hAnsi="Calibri" w:cs="Calibri"/>
              <w:i/>
              <w:iCs/>
              <w:kern w:val="2"/>
              <w14:ligatures w14:val="standardContextual"/>
            </w:rPr>
            <w:t xml:space="preserve">(h) </w:t>
          </w:r>
          <w:r>
            <w:rPr>
              <w:rFonts w:ascii="Calibri" w:eastAsia="Calibri" w:hAnsi="Calibri" w:cs="Calibri"/>
              <w:i/>
              <w:iCs/>
              <w:kern w:val="2"/>
              <w14:ligatures w14:val="standardContextual"/>
            </w:rPr>
            <w:t>N</w:t>
          </w:r>
          <w:r w:rsidRPr="00903E92">
            <w:rPr>
              <w:rFonts w:ascii="Calibri" w:eastAsia="Calibri" w:hAnsi="Calibri" w:cs="Calibri"/>
              <w:i/>
              <w:iCs/>
              <w:kern w:val="2"/>
              <w14:ligatures w14:val="standardContextual"/>
            </w:rPr>
            <w:t>o part of the ground floor of a building that is facing a street or public space is used for the purposes of residential accommodation with the exception of Flagstaff Street.</w:t>
          </w:r>
        </w:p>
        <w:p w14:paraId="36B860D9" w14:textId="77777777" w:rsidR="008D0CD6" w:rsidRPr="00A12619" w:rsidRDefault="008D0CD6" w:rsidP="008D0CD6">
          <w:pPr>
            <w:rPr>
              <w:rFonts w:ascii="Calibri" w:eastAsia="Calibri" w:hAnsi="Calibri" w:cs="Calibri"/>
              <w:kern w:val="2"/>
              <w14:ligatures w14:val="standardContextual"/>
            </w:rPr>
          </w:pPr>
        </w:p>
        <w:p w14:paraId="5A683F92" w14:textId="77777777" w:rsidR="008D0CD6" w:rsidRPr="00A12619" w:rsidRDefault="008D0CD6" w:rsidP="008D0CD6">
          <w:pPr>
            <w:rPr>
              <w:rFonts w:ascii="Calibri" w:hAnsi="Calibri"/>
              <w:color w:val="000000"/>
              <w:kern w:val="2"/>
              <w14:ligatures w14:val="standardContextual"/>
            </w:rPr>
          </w:pPr>
          <w:bookmarkStart w:id="11" w:name="_Hlk193794675"/>
          <w:r w:rsidRPr="00903E92">
            <w:rPr>
              <w:rFonts w:ascii="Calibri" w:hAnsi="Calibri"/>
              <w:color w:val="000000"/>
              <w:kern w:val="2"/>
              <w14:ligatures w14:val="standardContextual"/>
            </w:rPr>
            <w:t>Justification</w:t>
          </w:r>
          <w:bookmarkEnd w:id="11"/>
        </w:p>
        <w:p w14:paraId="6C5B9C9A" w14:textId="77777777" w:rsidR="008D0CD6" w:rsidRPr="00A12619" w:rsidRDefault="008D0CD6" w:rsidP="008D0CD6">
          <w:pPr>
            <w:rPr>
              <w:rFonts w:ascii="Calibri" w:eastAsia="Calibri" w:hAnsi="Calibri"/>
              <w:kern w:val="2"/>
              <w14:ligatures w14:val="standardContextual"/>
            </w:rPr>
          </w:pPr>
        </w:p>
        <w:p w14:paraId="1193B49D" w14:textId="77777777" w:rsidR="008D0CD6" w:rsidRPr="00A12619" w:rsidRDefault="008D0CD6" w:rsidP="008D0CD6">
          <w:pPr>
            <w:rPr>
              <w:rFonts w:ascii="Calibri" w:eastAsia="Calibri" w:hAnsi="Calibri"/>
              <w:kern w:val="2"/>
              <w14:ligatures w14:val="standardContextual"/>
            </w:rPr>
          </w:pPr>
          <w:r w:rsidRPr="00A12619">
            <w:rPr>
              <w:rFonts w:ascii="Calibri" w:eastAsia="Calibri" w:hAnsi="Calibri"/>
              <w:kern w:val="2"/>
              <w14:ligatures w14:val="standardContextual"/>
            </w:rPr>
            <w:t xml:space="preserve">The consistency of the Planning Proposal with the local and State strategic planning framework, inclusive of the Hunters Hill Local Strategic Planning Statement, the Hunters Hill Local Housing Strategy, the North District Plan and the Greater Sydney Regional Plan - A Metropolis of Three Cities, is discussed under the headings below. </w:t>
          </w:r>
        </w:p>
        <w:p w14:paraId="6A849777" w14:textId="77777777" w:rsidR="008D0CD6" w:rsidRPr="00A12619" w:rsidRDefault="008D0CD6" w:rsidP="008D0CD6">
          <w:pPr>
            <w:rPr>
              <w:rFonts w:eastAsia="Calibri" w:cstheme="minorHAnsi"/>
              <w:kern w:val="2"/>
              <w14:ligatures w14:val="standardContextual"/>
            </w:rPr>
          </w:pPr>
        </w:p>
        <w:p w14:paraId="7BB3A56A" w14:textId="77777777" w:rsidR="008D0CD6" w:rsidRPr="00A12619" w:rsidRDefault="008D0CD6" w:rsidP="008D0CD6">
          <w:pPr>
            <w:spacing w:line="276" w:lineRule="auto"/>
            <w:rPr>
              <w:rFonts w:eastAsia="Calibri" w:cstheme="minorHAnsi"/>
              <w:b/>
              <w:bCs/>
            </w:rPr>
          </w:pPr>
          <w:r w:rsidRPr="00A12619">
            <w:rPr>
              <w:rFonts w:eastAsia="Calibri" w:cstheme="minorHAnsi"/>
              <w:b/>
              <w:bCs/>
            </w:rPr>
            <w:t xml:space="preserve">Local Strategic Planning Statement </w:t>
          </w:r>
        </w:p>
        <w:p w14:paraId="35DDD702" w14:textId="77777777" w:rsidR="008D0CD6" w:rsidRPr="00A12619" w:rsidRDefault="008D0CD6" w:rsidP="008D0CD6">
          <w:pPr>
            <w:spacing w:line="276" w:lineRule="auto"/>
            <w:rPr>
              <w:rFonts w:eastAsia="Calibri" w:cstheme="minorHAnsi"/>
              <w:b/>
              <w:bCs/>
            </w:rPr>
          </w:pPr>
        </w:p>
        <w:p w14:paraId="1A8E392D" w14:textId="77777777" w:rsidR="008D0CD6" w:rsidRPr="00A12619" w:rsidRDefault="008D0CD6" w:rsidP="008D0CD6">
          <w:pPr>
            <w:spacing w:after="160" w:line="276" w:lineRule="auto"/>
            <w:rPr>
              <w:rFonts w:eastAsia="Calibri" w:cstheme="minorHAnsi"/>
            </w:rPr>
          </w:pPr>
          <w:bookmarkStart w:id="12" w:name="_Hlk192582437"/>
          <w:r w:rsidRPr="00A12619">
            <w:rPr>
              <w:rFonts w:eastAsia="Calibri" w:cstheme="minorHAnsi"/>
            </w:rPr>
            <w:t xml:space="preserve">The Hunters Hill Local Strategic Planning Statement (March 2020) </w:t>
          </w:r>
          <w:bookmarkStart w:id="13" w:name="_Hlk175644234"/>
          <w:r w:rsidRPr="00A12619">
            <w:rPr>
              <w:rFonts w:eastAsia="Calibri" w:cstheme="minorHAnsi"/>
            </w:rPr>
            <w:t xml:space="preserve">contains the following actions in relation to the </w:t>
          </w:r>
          <w:bookmarkStart w:id="14" w:name="_Hlk175214731"/>
          <w:r w:rsidRPr="00A12619">
            <w:rPr>
              <w:rFonts w:eastAsia="Calibri" w:cstheme="minorHAnsi"/>
            </w:rPr>
            <w:t>Gladesville Masterplan:</w:t>
          </w:r>
          <w:bookmarkEnd w:id="13"/>
          <w:bookmarkEnd w:id="14"/>
        </w:p>
        <w:p w14:paraId="5D3437D5" w14:textId="77777777" w:rsidR="008D0CD6" w:rsidRPr="00A12619" w:rsidRDefault="008D0CD6" w:rsidP="00903E92">
          <w:pPr>
            <w:numPr>
              <w:ilvl w:val="0"/>
              <w:numId w:val="21"/>
            </w:numPr>
            <w:spacing w:before="60" w:after="60" w:line="276" w:lineRule="auto"/>
            <w:rPr>
              <w:rFonts w:eastAsia="Calibri" w:cstheme="minorHAnsi"/>
            </w:rPr>
          </w:pPr>
          <w:r w:rsidRPr="00A12619">
            <w:rPr>
              <w:rFonts w:eastAsia="Calibri" w:cstheme="minorHAnsi"/>
            </w:rPr>
            <w:t xml:space="preserve">4.4. Focus new dwelling growth on Gladesville Town Centre and Hunters Hill Village. </w:t>
          </w:r>
        </w:p>
        <w:p w14:paraId="374EC0F8" w14:textId="77777777" w:rsidR="008D0CD6" w:rsidRPr="00A12619" w:rsidRDefault="008D0CD6" w:rsidP="00903E92">
          <w:pPr>
            <w:numPr>
              <w:ilvl w:val="0"/>
              <w:numId w:val="21"/>
            </w:numPr>
            <w:spacing w:before="60" w:after="60" w:line="276" w:lineRule="auto"/>
            <w:rPr>
              <w:rFonts w:eastAsia="Calibri" w:cstheme="minorHAnsi"/>
            </w:rPr>
          </w:pPr>
          <w:r w:rsidRPr="00A12619">
            <w:rPr>
              <w:rFonts w:eastAsia="Calibri" w:cstheme="minorHAnsi"/>
            </w:rPr>
            <w:t>4.5. Prepare a masterplan for key sites in Gladesville Town Centre to focus residential growth and provide design, infrastructure and access guidance.</w:t>
          </w:r>
        </w:p>
        <w:p w14:paraId="634DB4B8" w14:textId="77777777" w:rsidR="008D0CD6" w:rsidRPr="00A12619" w:rsidRDefault="008D0CD6" w:rsidP="00903E92">
          <w:pPr>
            <w:numPr>
              <w:ilvl w:val="0"/>
              <w:numId w:val="21"/>
            </w:numPr>
            <w:spacing w:before="60" w:after="60" w:line="276" w:lineRule="auto"/>
            <w:rPr>
              <w:rFonts w:eastAsia="Calibri" w:cstheme="minorHAnsi"/>
            </w:rPr>
          </w:pPr>
          <w:r w:rsidRPr="00A12619">
            <w:rPr>
              <w:rFonts w:eastAsia="Calibri" w:cstheme="minorHAnsi"/>
            </w:rPr>
            <w:t xml:space="preserve">6.1. Use place-making initiatives for centres and villages and key sites i.e. Gladesville, Hunters Hill, Boronia Park and the Gladesville Hospital Precinct. Gladesville Town Centre is the priority for place-making initiatives. Collaborate with City of Ryde Council on place-making initiatives for Gladesville Town Centre and Boronia Park Village (shared centres). </w:t>
          </w:r>
        </w:p>
        <w:p w14:paraId="371AF3C0" w14:textId="77777777" w:rsidR="008D0CD6" w:rsidRPr="00A12619" w:rsidRDefault="008D0CD6" w:rsidP="00903E92">
          <w:pPr>
            <w:numPr>
              <w:ilvl w:val="0"/>
              <w:numId w:val="21"/>
            </w:numPr>
            <w:spacing w:before="60" w:after="60" w:line="276" w:lineRule="auto"/>
            <w:rPr>
              <w:rFonts w:eastAsia="Calibri" w:cstheme="minorHAnsi"/>
            </w:rPr>
          </w:pPr>
          <w:r w:rsidRPr="00A12619">
            <w:rPr>
              <w:rFonts w:eastAsia="Calibri" w:cstheme="minorHAnsi"/>
            </w:rPr>
            <w:t>7.1. Focus on improved development outcomes for the Gladesville Town Centre and Hunters Hill Village as the priority centres for business and community places. Incorporate adaptable business spaces, evolving technology and sustainable practices into the business environment e.g. hubs, multipurpose premises.</w:t>
          </w:r>
        </w:p>
        <w:p w14:paraId="2005DEB9" w14:textId="77777777" w:rsidR="008D0CD6" w:rsidRPr="00A12619" w:rsidRDefault="008D0CD6" w:rsidP="00903E92">
          <w:pPr>
            <w:numPr>
              <w:ilvl w:val="0"/>
              <w:numId w:val="21"/>
            </w:numPr>
            <w:spacing w:before="60" w:after="60" w:line="276" w:lineRule="auto"/>
            <w:rPr>
              <w:rFonts w:eastAsia="Calibri" w:cstheme="minorHAnsi"/>
            </w:rPr>
          </w:pPr>
          <w:r w:rsidRPr="00A12619">
            <w:rPr>
              <w:rFonts w:eastAsia="Calibri" w:cstheme="minorHAnsi"/>
            </w:rPr>
            <w:t>7.4. Investigate opportunities to improve the connections and access between the Hunters Hill LGA and key centres of the North District e.g. Gladesville, North Ryde, Chatswood, Macquarie Park and Eastern Harbour CBD to foster business connection and centre promotion.</w:t>
          </w:r>
        </w:p>
        <w:p w14:paraId="1C3E2E1C" w14:textId="77777777" w:rsidR="008D0CD6" w:rsidRPr="00A12619" w:rsidRDefault="008D0CD6" w:rsidP="008D0CD6">
          <w:pPr>
            <w:spacing w:after="160" w:line="276" w:lineRule="auto"/>
            <w:rPr>
              <w:rFonts w:eastAsia="Calibri" w:cstheme="minorHAnsi"/>
            </w:rPr>
          </w:pPr>
          <w:r w:rsidRPr="00A12619">
            <w:rPr>
              <w:rFonts w:eastAsia="Calibri" w:cstheme="minorHAnsi"/>
            </w:rPr>
            <w:t xml:space="preserve">The Planning Proposal seeks to give effect to the above actions of the LSPS through the use of place-making initiatives to develop a master plan to focus new dwelling growth on Gladesville Town Centre. </w:t>
          </w:r>
        </w:p>
        <w:p w14:paraId="5A98CF42" w14:textId="6DAAE16D" w:rsidR="008D0CD6" w:rsidRPr="00A12619" w:rsidRDefault="008D0CD6" w:rsidP="008D0CD6">
          <w:pPr>
            <w:spacing w:after="160" w:line="276" w:lineRule="auto"/>
            <w:rPr>
              <w:rFonts w:eastAsia="Calibri" w:cstheme="minorHAnsi"/>
            </w:rPr>
          </w:pPr>
          <w:r w:rsidRPr="00A12619">
            <w:rPr>
              <w:rFonts w:eastAsia="Calibri" w:cstheme="minorHAnsi"/>
            </w:rPr>
            <w:t>The Gladesville Masterplan has been developed in consideration of infrastructure and access and well as community and business needs. This process has been undertaken in consultation with City of Ryde Council and other key stakeholders to ensure holistic and best practice consideration of the opportunities and constraints of the Site.</w:t>
          </w:r>
          <w:bookmarkEnd w:id="12"/>
          <w:r w:rsidRPr="00A12619">
            <w:rPr>
              <w:rFonts w:eastAsia="Calibri" w:cstheme="minorHAnsi"/>
            </w:rPr>
            <w:t xml:space="preserve"> </w:t>
          </w:r>
        </w:p>
        <w:p w14:paraId="37D9E19F" w14:textId="77777777" w:rsidR="008D0CD6" w:rsidRPr="00A12619" w:rsidRDefault="008D0CD6" w:rsidP="008D0CD6">
          <w:pPr>
            <w:spacing w:after="160" w:line="276" w:lineRule="auto"/>
            <w:rPr>
              <w:rFonts w:eastAsia="Calibri" w:cstheme="minorHAnsi"/>
              <w:b/>
              <w:bCs/>
            </w:rPr>
          </w:pPr>
          <w:r w:rsidRPr="00A12619">
            <w:rPr>
              <w:rFonts w:eastAsia="Calibri" w:cstheme="minorHAnsi"/>
              <w:b/>
              <w:bCs/>
            </w:rPr>
            <w:t>Local Housing Strategy</w:t>
          </w:r>
        </w:p>
        <w:p w14:paraId="3CB16CC6" w14:textId="77777777" w:rsidR="008D0CD6" w:rsidRPr="00A12619" w:rsidRDefault="008D0CD6" w:rsidP="008D0CD6">
          <w:pPr>
            <w:spacing w:before="160" w:after="160" w:line="276" w:lineRule="auto"/>
            <w:rPr>
              <w:rFonts w:eastAsia="Calibri" w:cstheme="minorHAnsi"/>
            </w:rPr>
          </w:pPr>
          <w:bookmarkStart w:id="15" w:name="_Hlk192240583"/>
          <w:bookmarkStart w:id="16" w:name="_Hlk192582568"/>
          <w:r w:rsidRPr="00A12619">
            <w:rPr>
              <w:rFonts w:eastAsia="Calibri" w:cstheme="minorHAnsi"/>
            </w:rPr>
            <w:t>The Hunters Hill Local Housing Strategy</w:t>
          </w:r>
          <w:bookmarkEnd w:id="15"/>
          <w:r w:rsidRPr="00A12619">
            <w:rPr>
              <w:rFonts w:eastAsia="Calibri" w:cstheme="minorHAnsi"/>
            </w:rPr>
            <w:t xml:space="preserve"> (LHS) contains the following actions in relation to the Gladesville Masterplan:</w:t>
          </w:r>
        </w:p>
        <w:p w14:paraId="7DA6C3DD" w14:textId="77777777" w:rsidR="008D0CD6" w:rsidRPr="00A12619" w:rsidRDefault="008D0CD6" w:rsidP="00903E92">
          <w:pPr>
            <w:numPr>
              <w:ilvl w:val="1"/>
              <w:numId w:val="22"/>
            </w:numPr>
            <w:spacing w:before="160" w:after="60" w:line="276" w:lineRule="auto"/>
            <w:rPr>
              <w:rFonts w:eastAsia="Calibri" w:cstheme="minorHAnsi"/>
            </w:rPr>
          </w:pPr>
          <w:r w:rsidRPr="00A12619">
            <w:rPr>
              <w:rFonts w:eastAsia="Calibri" w:cstheme="minorHAnsi"/>
            </w:rPr>
            <w:t xml:space="preserve">1.2 – Focus mid-rise residential development in Gladesville Town Centre, Hunter’s Hill Village and Boronia Park and complete precinct plans and detailed urban design analysis to inform new planning controls in these areas. </w:t>
          </w:r>
        </w:p>
        <w:p w14:paraId="01B4F09F" w14:textId="77777777" w:rsidR="008D0CD6" w:rsidRPr="00A12619" w:rsidRDefault="008D0CD6" w:rsidP="00903E92">
          <w:pPr>
            <w:numPr>
              <w:ilvl w:val="1"/>
              <w:numId w:val="22"/>
            </w:numPr>
            <w:spacing w:before="160" w:after="60" w:line="276" w:lineRule="auto"/>
            <w:rPr>
              <w:rFonts w:eastAsia="Calibri" w:cstheme="minorHAnsi"/>
            </w:rPr>
          </w:pPr>
          <w:r w:rsidRPr="00A12619">
            <w:rPr>
              <w:rFonts w:eastAsia="Calibri" w:cstheme="minorHAnsi"/>
            </w:rPr>
            <w:t>4.2 – Complete detailed character work, including urban design analysis and desired future character, for the key centres of Gladesville Town Centre and commercial core, Hunter’s Hill Village and Boronia Park shops.</w:t>
          </w:r>
        </w:p>
        <w:p w14:paraId="157FB6A4" w14:textId="77777777" w:rsidR="008D0CD6" w:rsidRPr="00A12619" w:rsidRDefault="008D0CD6" w:rsidP="008D0CD6">
          <w:pPr>
            <w:spacing w:before="160" w:after="160" w:line="276" w:lineRule="auto"/>
            <w:rPr>
              <w:rFonts w:eastAsia="Calibri" w:cstheme="minorHAnsi"/>
            </w:rPr>
          </w:pPr>
          <w:r w:rsidRPr="00A12619">
            <w:rPr>
              <w:rFonts w:eastAsia="Calibri" w:cstheme="minorHAnsi"/>
            </w:rPr>
            <w:t>In addition to the above, the LHS also contains the following housing priority outcome:</w:t>
          </w:r>
        </w:p>
        <w:p w14:paraId="5F8E71DE" w14:textId="77777777" w:rsidR="008D0CD6" w:rsidRPr="00A12619" w:rsidRDefault="008D0CD6" w:rsidP="00903E92">
          <w:pPr>
            <w:numPr>
              <w:ilvl w:val="0"/>
              <w:numId w:val="23"/>
            </w:numPr>
            <w:spacing w:before="160" w:after="60" w:line="276" w:lineRule="auto"/>
            <w:rPr>
              <w:rFonts w:eastAsia="Calibri" w:cstheme="minorHAnsi"/>
            </w:rPr>
          </w:pPr>
          <w:r w:rsidRPr="00A12619">
            <w:rPr>
              <w:rFonts w:eastAsia="Calibri" w:cstheme="minorHAnsi"/>
            </w:rPr>
            <w:t>Gladesville Town Centre master plan and redevelopment is delivered, incorporating new residential precincts.</w:t>
          </w:r>
        </w:p>
        <w:p w14:paraId="76B33CA5" w14:textId="77777777" w:rsidR="008D0CD6" w:rsidRPr="00A12619" w:rsidRDefault="008D0CD6" w:rsidP="008D0CD6">
          <w:pPr>
            <w:rPr>
              <w:rFonts w:eastAsia="Calibri" w:cstheme="minorHAnsi"/>
              <w:i/>
              <w:iCs/>
              <w:kern w:val="2"/>
              <w14:ligatures w14:val="standardContextual"/>
            </w:rPr>
          </w:pPr>
          <w:r w:rsidRPr="00A12619">
            <w:rPr>
              <w:rFonts w:eastAsia="Calibri" w:cstheme="minorHAnsi"/>
            </w:rPr>
            <w:t>The planning proposal seeks to give effect to the above actions and seeks to achieve the above priority outcome of the LHS.</w:t>
          </w:r>
        </w:p>
        <w:bookmarkEnd w:id="16"/>
        <w:p w14:paraId="552A6E77" w14:textId="77777777" w:rsidR="008D0CD6" w:rsidRPr="00A12619" w:rsidRDefault="008D0CD6" w:rsidP="008D0CD6">
          <w:pPr>
            <w:rPr>
              <w:rFonts w:eastAsia="Calibri" w:cstheme="minorHAnsi"/>
              <w:kern w:val="2"/>
              <w14:ligatures w14:val="standardContextual"/>
            </w:rPr>
          </w:pPr>
        </w:p>
        <w:p w14:paraId="57DCB40E" w14:textId="77777777" w:rsidR="008D0CD6" w:rsidRPr="00A12619" w:rsidRDefault="008D0CD6" w:rsidP="008D0CD6">
          <w:pPr>
            <w:spacing w:after="160" w:line="276" w:lineRule="auto"/>
            <w:rPr>
              <w:rFonts w:eastAsia="Calibri" w:cstheme="minorHAnsi"/>
              <w:b/>
              <w:bCs/>
            </w:rPr>
          </w:pPr>
          <w:r w:rsidRPr="00A12619">
            <w:rPr>
              <w:rFonts w:eastAsia="Calibri" w:cstheme="minorHAnsi"/>
              <w:b/>
              <w:bCs/>
            </w:rPr>
            <w:t>North District Plan</w:t>
          </w:r>
        </w:p>
        <w:p w14:paraId="48F45B58" w14:textId="77777777" w:rsidR="008D0CD6" w:rsidRPr="00A12619" w:rsidRDefault="008D0CD6" w:rsidP="008D0CD6">
          <w:pPr>
            <w:spacing w:after="160" w:line="276" w:lineRule="auto"/>
            <w:rPr>
              <w:rFonts w:eastAsia="Calibri" w:cstheme="minorHAnsi"/>
            </w:rPr>
          </w:pPr>
          <w:r w:rsidRPr="00A12619">
            <w:rPr>
              <w:rFonts w:eastAsia="Calibri" w:cstheme="minorHAnsi"/>
            </w:rPr>
            <w:t>The North District Plan contains the following planning priorities that relate to the Gladesville Masterplan:</w:t>
          </w:r>
        </w:p>
        <w:p w14:paraId="61612C23" w14:textId="77777777" w:rsidR="008D0CD6" w:rsidRPr="00A12619" w:rsidRDefault="008D0CD6" w:rsidP="008D0CD6">
          <w:pPr>
            <w:spacing w:after="160" w:line="276" w:lineRule="auto"/>
            <w:rPr>
              <w:rFonts w:eastAsia="Calibri" w:cstheme="minorHAnsi"/>
              <w:u w:val="single"/>
            </w:rPr>
          </w:pPr>
          <w:r w:rsidRPr="00A12619">
            <w:rPr>
              <w:rFonts w:eastAsia="Calibri" w:cstheme="minorHAnsi"/>
              <w:u w:val="single"/>
            </w:rPr>
            <w:t>Planning Priority N1. Planning for a city supported by infrastructure</w:t>
          </w:r>
        </w:p>
        <w:p w14:paraId="67E72D81" w14:textId="77777777" w:rsidR="008D0CD6" w:rsidRPr="00A12619" w:rsidRDefault="008D0CD6" w:rsidP="008D0CD6">
          <w:pPr>
            <w:spacing w:after="160" w:line="276" w:lineRule="auto"/>
            <w:rPr>
              <w:rFonts w:eastAsia="Calibri" w:cstheme="minorHAnsi"/>
            </w:rPr>
          </w:pPr>
          <w:r w:rsidRPr="00A12619">
            <w:rPr>
              <w:rFonts w:eastAsia="Calibri" w:cstheme="minorHAnsi"/>
            </w:rPr>
            <w:t xml:space="preserve">The Proposal seeks to deliver urban renewal supported by infrastructure. In doing so, the Proposal seeks to meet forecast growth while adapting to the future service, infrastructure and social needs of the community in accordance with the objectives of this planning priority. </w:t>
          </w:r>
        </w:p>
        <w:p w14:paraId="2AC99232" w14:textId="77777777" w:rsidR="008D0CD6" w:rsidRPr="00A12619" w:rsidRDefault="008D0CD6" w:rsidP="008D0CD6">
          <w:pPr>
            <w:spacing w:after="160" w:line="276" w:lineRule="auto"/>
            <w:rPr>
              <w:rFonts w:eastAsia="Calibri" w:cstheme="minorHAnsi"/>
              <w:u w:val="single"/>
            </w:rPr>
          </w:pPr>
          <w:r w:rsidRPr="00A12619">
            <w:rPr>
              <w:rFonts w:eastAsia="Calibri" w:cstheme="minorHAnsi"/>
              <w:u w:val="single"/>
            </w:rPr>
            <w:t>Planning Priority N5. Providing housing supply, choice and affordability, with access to jobs, services and public transport</w:t>
          </w:r>
        </w:p>
        <w:p w14:paraId="11FA43F6" w14:textId="77777777" w:rsidR="008D0CD6" w:rsidRPr="00A12619" w:rsidRDefault="008D0CD6" w:rsidP="008D0CD6">
          <w:pPr>
            <w:spacing w:after="160" w:line="276" w:lineRule="auto"/>
            <w:rPr>
              <w:rFonts w:eastAsia="Calibri" w:cstheme="minorHAnsi"/>
            </w:rPr>
          </w:pPr>
          <w:r w:rsidRPr="00A12619">
            <w:rPr>
              <w:rFonts w:eastAsia="Calibri" w:cstheme="minorHAnsi"/>
            </w:rPr>
            <w:t xml:space="preserve">The Proposal seeks to deliver approximately 500 new well located homes within the strategic location of the Gladesville Town Centre. These homes will be collocated with existing services and adjacent to the existing arterial transport route of Victoria Road. </w:t>
          </w:r>
        </w:p>
        <w:p w14:paraId="490DE5E5" w14:textId="77777777" w:rsidR="008D0CD6" w:rsidRPr="00A12619" w:rsidRDefault="008D0CD6" w:rsidP="008D0CD6">
          <w:pPr>
            <w:spacing w:after="160" w:line="276" w:lineRule="auto"/>
            <w:rPr>
              <w:rFonts w:eastAsia="Calibri" w:cstheme="minorHAnsi"/>
              <w:u w:val="single"/>
            </w:rPr>
          </w:pPr>
          <w:r w:rsidRPr="00A12619">
            <w:rPr>
              <w:rFonts w:eastAsia="Calibri" w:cstheme="minorHAnsi"/>
              <w:u w:val="single"/>
            </w:rPr>
            <w:t xml:space="preserve">Planning Priority N6. Creating and renewing great places and local centres, and respecting the </w:t>
          </w:r>
          <w:bookmarkStart w:id="17" w:name="_Hlk175215404"/>
          <w:r w:rsidRPr="00A12619">
            <w:rPr>
              <w:rFonts w:eastAsia="Calibri" w:cstheme="minorHAnsi"/>
              <w:u w:val="single"/>
            </w:rPr>
            <w:t>District’s heritage</w:t>
          </w:r>
          <w:bookmarkEnd w:id="17"/>
        </w:p>
        <w:p w14:paraId="35395E81" w14:textId="77777777" w:rsidR="008D0CD6" w:rsidRPr="00A12619" w:rsidRDefault="008D0CD6" w:rsidP="008D0CD6">
          <w:pPr>
            <w:rPr>
              <w:rFonts w:eastAsia="Calibri" w:cstheme="minorHAnsi"/>
            </w:rPr>
          </w:pPr>
          <w:r w:rsidRPr="00A12619">
            <w:rPr>
              <w:rFonts w:eastAsia="Calibri" w:cstheme="minorHAnsi"/>
            </w:rPr>
            <w:t>The Proposal seeks to renew the Gladesville Town Centre to create a great place for the local community while respecting the district’s heritage. This will be achieved through undertaking urban design, social and heritage assessment to inform the Gladesville Masterplan and the overall renewal strategy for this important community precinct.</w:t>
          </w:r>
        </w:p>
        <w:p w14:paraId="74EB4C4F" w14:textId="77777777" w:rsidR="008D0CD6" w:rsidRPr="00A12619" w:rsidRDefault="008D0CD6" w:rsidP="008D0CD6">
          <w:pPr>
            <w:rPr>
              <w:rFonts w:eastAsia="Calibri" w:cstheme="minorHAnsi"/>
            </w:rPr>
          </w:pPr>
        </w:p>
        <w:p w14:paraId="01DB5D8D" w14:textId="77777777" w:rsidR="008D0CD6" w:rsidRPr="00A12619" w:rsidRDefault="008D0CD6" w:rsidP="008D0CD6">
          <w:pPr>
            <w:rPr>
              <w:rFonts w:eastAsia="Calibri" w:cstheme="minorHAnsi"/>
              <w:kern w:val="2"/>
              <w14:ligatures w14:val="standardContextual"/>
            </w:rPr>
          </w:pPr>
          <w:r w:rsidRPr="00A12619">
            <w:rPr>
              <w:rFonts w:eastAsia="Calibri" w:cstheme="minorHAnsi"/>
              <w:kern w:val="2"/>
              <w14:ligatures w14:val="standardContextual"/>
            </w:rPr>
            <w:t>Given the above, the Planning Proposal would give effect to the relevant planning priorities within North District Plan.</w:t>
          </w:r>
        </w:p>
        <w:p w14:paraId="57A09E99" w14:textId="77777777" w:rsidR="008D0CD6" w:rsidRDefault="008D0CD6" w:rsidP="008D0CD6">
          <w:pPr>
            <w:rPr>
              <w:rFonts w:eastAsia="Calibri" w:cstheme="minorHAnsi"/>
              <w:i/>
              <w:iCs/>
              <w:kern w:val="2"/>
              <w14:ligatures w14:val="standardContextual"/>
            </w:rPr>
          </w:pPr>
        </w:p>
        <w:p w14:paraId="0A37931D" w14:textId="77777777" w:rsidR="008D0CD6" w:rsidRPr="00A12619" w:rsidRDefault="008D0CD6" w:rsidP="008D0CD6">
          <w:pPr>
            <w:spacing w:after="160" w:line="276" w:lineRule="auto"/>
            <w:rPr>
              <w:rFonts w:eastAsia="Calibri" w:cstheme="minorHAnsi"/>
              <w:i/>
              <w:iCs/>
              <w:kern w:val="2"/>
              <w14:ligatures w14:val="standardContextual"/>
            </w:rPr>
          </w:pPr>
          <w:bookmarkStart w:id="18" w:name="_Hlk193794486"/>
          <w:r w:rsidRPr="00A12619">
            <w:rPr>
              <w:rFonts w:eastAsia="Calibri" w:cstheme="minorHAnsi"/>
              <w:b/>
              <w:bCs/>
            </w:rPr>
            <w:t>Greater Sydney Regional Plan - A Metropolis of Three Cities</w:t>
          </w:r>
          <w:bookmarkEnd w:id="18"/>
        </w:p>
        <w:p w14:paraId="111362D4" w14:textId="77777777" w:rsidR="008D0CD6" w:rsidRPr="00A12619" w:rsidRDefault="008D0CD6" w:rsidP="008D0CD6">
          <w:pPr>
            <w:rPr>
              <w:rFonts w:eastAsia="Calibri" w:cstheme="minorHAnsi"/>
              <w:kern w:val="2"/>
              <w14:ligatures w14:val="standardContextual"/>
            </w:rPr>
          </w:pPr>
          <w:r w:rsidRPr="00A12619">
            <w:rPr>
              <w:rFonts w:eastAsia="Calibri" w:cstheme="minorHAnsi"/>
              <w:kern w:val="2"/>
              <w14:ligatures w14:val="standardContextual"/>
            </w:rPr>
            <w:t xml:space="preserve">The North District Plan gives effect to the </w:t>
          </w:r>
          <w:bookmarkStart w:id="19" w:name="_Hlk192247285"/>
          <w:r w:rsidRPr="00A12619">
            <w:rPr>
              <w:rFonts w:eastAsia="Calibri" w:cstheme="minorHAnsi"/>
              <w:i/>
              <w:iCs/>
              <w:kern w:val="2"/>
              <w14:ligatures w14:val="standardContextual"/>
            </w:rPr>
            <w:t>Greater Sydney Regional Plan -</w:t>
          </w:r>
          <w:r w:rsidRPr="00A12619">
            <w:rPr>
              <w:rFonts w:eastAsia="Calibri" w:cstheme="minorHAnsi"/>
              <w:kern w:val="2"/>
              <w14:ligatures w14:val="standardContextual"/>
            </w:rPr>
            <w:t xml:space="preserve"> </w:t>
          </w:r>
          <w:r w:rsidRPr="00A12619">
            <w:rPr>
              <w:rFonts w:eastAsia="Calibri" w:cstheme="minorHAnsi"/>
              <w:i/>
              <w:iCs/>
              <w:kern w:val="2"/>
              <w14:ligatures w14:val="standardContextual"/>
            </w:rPr>
            <w:t>A Metropolis of Three Cities</w:t>
          </w:r>
          <w:bookmarkEnd w:id="19"/>
          <w:r w:rsidRPr="00A12619">
            <w:rPr>
              <w:rFonts w:eastAsia="Calibri" w:cstheme="minorHAnsi"/>
              <w:i/>
              <w:iCs/>
              <w:kern w:val="2"/>
              <w14:ligatures w14:val="standardContextual"/>
            </w:rPr>
            <w:t xml:space="preserve"> (A Metropolis of Three Cities). </w:t>
          </w:r>
          <w:r w:rsidRPr="00A12619">
            <w:rPr>
              <w:rFonts w:eastAsia="Calibri" w:cstheme="minorHAnsi"/>
              <w:kern w:val="2"/>
              <w14:ligatures w14:val="standardContextual"/>
            </w:rPr>
            <w:t>Relevant objectives from a Metropolis of Three Cities includes and a description of the consistency of the Planning Proposal with these objectives are provided under the headings below.</w:t>
          </w:r>
        </w:p>
        <w:p w14:paraId="2FC327B3" w14:textId="77777777" w:rsidR="008D0CD6" w:rsidRPr="00A12619" w:rsidRDefault="008D0CD6" w:rsidP="008D0CD6">
          <w:pPr>
            <w:rPr>
              <w:rFonts w:eastAsia="Calibri" w:cstheme="minorHAnsi"/>
              <w:kern w:val="2"/>
              <w14:ligatures w14:val="standardContextual"/>
            </w:rPr>
          </w:pPr>
        </w:p>
        <w:p w14:paraId="6CD6B8D8" w14:textId="77777777" w:rsidR="008D0CD6" w:rsidRPr="00A12619" w:rsidRDefault="008D0CD6" w:rsidP="008D0CD6">
          <w:pPr>
            <w:rPr>
              <w:rFonts w:eastAsia="Calibri" w:cstheme="minorHAnsi"/>
              <w:kern w:val="2"/>
              <w:u w:val="single"/>
              <w14:ligatures w14:val="standardContextual"/>
            </w:rPr>
          </w:pPr>
          <w:r w:rsidRPr="00A12619">
            <w:rPr>
              <w:rFonts w:eastAsia="Calibri" w:cstheme="minorHAnsi"/>
              <w:kern w:val="2"/>
              <w:u w:val="single"/>
              <w14:ligatures w14:val="standardContextual"/>
            </w:rPr>
            <w:t>Objective 2 - Infrastructure aligns with forecast growth – growth infrastructure compact</w:t>
          </w:r>
        </w:p>
        <w:p w14:paraId="047E26DD" w14:textId="77777777" w:rsidR="008D0CD6" w:rsidRPr="00A12619" w:rsidRDefault="008D0CD6" w:rsidP="008D0CD6">
          <w:pPr>
            <w:rPr>
              <w:rFonts w:eastAsia="Calibri" w:cstheme="minorHAnsi"/>
              <w:kern w:val="2"/>
              <w14:ligatures w14:val="standardContextual"/>
            </w:rPr>
          </w:pPr>
        </w:p>
        <w:p w14:paraId="76A5B171" w14:textId="77777777" w:rsidR="008D0CD6" w:rsidRPr="00A12619" w:rsidRDefault="008D0CD6" w:rsidP="008D0CD6">
          <w:pPr>
            <w:rPr>
              <w:rFonts w:eastAsia="Calibri" w:cstheme="minorHAnsi"/>
              <w:kern w:val="2"/>
              <w14:ligatures w14:val="standardContextual"/>
            </w:rPr>
          </w:pPr>
          <w:r w:rsidRPr="00A12619">
            <w:rPr>
              <w:rFonts w:eastAsia="Calibri" w:cstheme="minorHAnsi"/>
              <w:kern w:val="2"/>
              <w14:ligatures w14:val="standardContextual"/>
            </w:rPr>
            <w:t xml:space="preserve">Attachment 3 of the Planning Proposal has considered how forecast growth associated with this Proposal would impact upon transport infrastructure. Further, consultation would be undertaken with relevant infrastructure operators as part of the planning proposal process. This assessment and consultation will facilitate identification of infrastructure requirements associated with the Proposal in order to ensure infrastructure is aligned with forecast growth. </w:t>
          </w:r>
        </w:p>
        <w:p w14:paraId="4D952EFE" w14:textId="77777777" w:rsidR="008D0CD6" w:rsidRPr="00A12619" w:rsidRDefault="008D0CD6" w:rsidP="008D0CD6">
          <w:pPr>
            <w:rPr>
              <w:rFonts w:eastAsia="Calibri" w:cstheme="minorHAnsi"/>
              <w:kern w:val="2"/>
              <w14:ligatures w14:val="standardContextual"/>
            </w:rPr>
          </w:pPr>
        </w:p>
        <w:p w14:paraId="6F389253" w14:textId="77777777" w:rsidR="008D0CD6" w:rsidRPr="00A12619" w:rsidRDefault="008D0CD6" w:rsidP="008D0CD6">
          <w:pPr>
            <w:rPr>
              <w:rFonts w:eastAsia="Calibri" w:cstheme="minorHAnsi"/>
              <w:kern w:val="2"/>
              <w:u w:val="single"/>
              <w14:ligatures w14:val="standardContextual"/>
            </w:rPr>
          </w:pPr>
          <w:r w:rsidRPr="00A12619">
            <w:rPr>
              <w:rFonts w:eastAsia="Calibri" w:cstheme="minorHAnsi"/>
              <w:kern w:val="2"/>
              <w:u w:val="single"/>
              <w14:ligatures w14:val="standardContextual"/>
            </w:rPr>
            <w:t>Objective 4 - Infrastructure use is optimised</w:t>
          </w:r>
        </w:p>
        <w:p w14:paraId="68526200" w14:textId="77777777" w:rsidR="008D0CD6" w:rsidRPr="00A12619" w:rsidRDefault="008D0CD6" w:rsidP="008D0CD6">
          <w:pPr>
            <w:rPr>
              <w:rFonts w:eastAsia="Calibri" w:cstheme="minorHAnsi"/>
              <w:kern w:val="2"/>
              <w14:ligatures w14:val="standardContextual"/>
            </w:rPr>
          </w:pPr>
        </w:p>
        <w:p w14:paraId="3B8690E9" w14:textId="77777777" w:rsidR="008D0CD6" w:rsidRPr="00A12619" w:rsidRDefault="008D0CD6" w:rsidP="008D0CD6">
          <w:pPr>
            <w:rPr>
              <w:rFonts w:eastAsia="Calibri" w:cstheme="minorHAnsi"/>
              <w:kern w:val="2"/>
              <w14:ligatures w14:val="standardContextual"/>
            </w:rPr>
          </w:pPr>
          <w:r w:rsidRPr="00A12619">
            <w:rPr>
              <w:rFonts w:eastAsia="Calibri" w:cstheme="minorHAnsi"/>
              <w:kern w:val="2"/>
              <w14:ligatures w14:val="standardContextual"/>
            </w:rPr>
            <w:t>The Proposal applies to land within an existing town centre and adjacent to the existing arterial transport corridor of Victoria Road. As such, the Proposal would maximise the utility of existing infrastructure assets to reduce the demand for new infrastructure.</w:t>
          </w:r>
        </w:p>
        <w:p w14:paraId="34721E9A" w14:textId="77777777" w:rsidR="008D0CD6" w:rsidRPr="00A12619" w:rsidRDefault="008D0CD6" w:rsidP="008D0CD6">
          <w:pPr>
            <w:rPr>
              <w:rFonts w:eastAsia="Calibri" w:cstheme="minorHAnsi"/>
              <w:kern w:val="2"/>
              <w14:ligatures w14:val="standardContextual"/>
            </w:rPr>
          </w:pPr>
        </w:p>
        <w:p w14:paraId="190CB943" w14:textId="77777777" w:rsidR="008D0CD6" w:rsidRPr="00A12619" w:rsidRDefault="008D0CD6" w:rsidP="008D0CD6">
          <w:pPr>
            <w:rPr>
              <w:rFonts w:eastAsia="Calibri" w:cstheme="minorHAnsi"/>
              <w:kern w:val="2"/>
              <w:u w:val="single"/>
              <w14:ligatures w14:val="standardContextual"/>
            </w:rPr>
          </w:pPr>
          <w:r w:rsidRPr="00A12619">
            <w:rPr>
              <w:rFonts w:eastAsia="Calibri" w:cstheme="minorHAnsi"/>
              <w:kern w:val="2"/>
              <w:u w:val="single"/>
              <w14:ligatures w14:val="standardContextual"/>
            </w:rPr>
            <w:t>Objective 6 - Services and infrastructure meet communities changing needs</w:t>
          </w:r>
        </w:p>
        <w:p w14:paraId="182C057A" w14:textId="77777777" w:rsidR="008D0CD6" w:rsidRPr="00A12619" w:rsidRDefault="008D0CD6" w:rsidP="008D0CD6">
          <w:pPr>
            <w:rPr>
              <w:rFonts w:eastAsia="Calibri" w:cstheme="minorHAnsi"/>
              <w:kern w:val="2"/>
              <w14:ligatures w14:val="standardContextual"/>
            </w:rPr>
          </w:pPr>
        </w:p>
        <w:p w14:paraId="6BDACD65" w14:textId="77777777" w:rsidR="008D0CD6" w:rsidRPr="00A12619" w:rsidRDefault="008D0CD6" w:rsidP="008D0CD6">
          <w:pPr>
            <w:rPr>
              <w:rFonts w:eastAsia="Calibri" w:cstheme="minorHAnsi"/>
              <w:kern w:val="2"/>
              <w14:ligatures w14:val="standardContextual"/>
            </w:rPr>
          </w:pPr>
          <w:r w:rsidRPr="00A12619">
            <w:rPr>
              <w:rFonts w:eastAsia="Calibri" w:cstheme="minorHAnsi"/>
              <w:kern w:val="2"/>
              <w14:ligatures w14:val="standardContextual"/>
            </w:rPr>
            <w:t xml:space="preserve">The Planning Proposal seeks to deliver social infrastructure that reflects the needs of the community now and in the future, though improving urban connectivity and accessibility and provision of new community facilities within the Gladesville Town Centre.  </w:t>
          </w:r>
        </w:p>
        <w:p w14:paraId="44067EBF" w14:textId="77777777" w:rsidR="008D0CD6" w:rsidRPr="00A12619" w:rsidRDefault="008D0CD6" w:rsidP="008D0CD6">
          <w:pPr>
            <w:rPr>
              <w:rFonts w:eastAsia="Calibri" w:cstheme="minorHAnsi"/>
              <w:kern w:val="2"/>
              <w14:ligatures w14:val="standardContextual"/>
            </w:rPr>
          </w:pPr>
        </w:p>
        <w:p w14:paraId="48394452" w14:textId="77777777" w:rsidR="008D0CD6" w:rsidRPr="00A12619" w:rsidRDefault="008D0CD6" w:rsidP="008D0CD6">
          <w:pPr>
            <w:rPr>
              <w:rFonts w:eastAsia="Calibri" w:cstheme="minorHAnsi"/>
              <w:kern w:val="2"/>
              <w:u w:val="single"/>
              <w14:ligatures w14:val="standardContextual"/>
            </w:rPr>
          </w:pPr>
          <w:r w:rsidRPr="00A12619">
            <w:rPr>
              <w:rFonts w:eastAsia="Calibri" w:cstheme="minorHAnsi"/>
              <w:kern w:val="2"/>
              <w:u w:val="single"/>
              <w14:ligatures w14:val="standardContextual"/>
            </w:rPr>
            <w:t>Objective 7 - Communities are healthy, resilient and socially connected</w:t>
          </w:r>
        </w:p>
        <w:p w14:paraId="57FEDCF2" w14:textId="77777777" w:rsidR="008D0CD6" w:rsidRPr="00A12619" w:rsidRDefault="008D0CD6" w:rsidP="008D0CD6">
          <w:pPr>
            <w:rPr>
              <w:rFonts w:eastAsia="Calibri" w:cstheme="minorHAnsi"/>
              <w:kern w:val="2"/>
              <w14:ligatures w14:val="standardContextual"/>
            </w:rPr>
          </w:pPr>
        </w:p>
        <w:p w14:paraId="676F23FA" w14:textId="77777777" w:rsidR="008D0CD6" w:rsidRPr="00A12619" w:rsidRDefault="008D0CD6" w:rsidP="008D0CD6">
          <w:pPr>
            <w:rPr>
              <w:rFonts w:eastAsia="Calibri" w:cstheme="minorHAnsi"/>
              <w:kern w:val="2"/>
              <w14:ligatures w14:val="standardContextual"/>
            </w:rPr>
          </w:pPr>
          <w:r w:rsidRPr="00A12619">
            <w:rPr>
              <w:rFonts w:eastAsia="Calibri" w:cstheme="minorHAnsi"/>
              <w:kern w:val="2"/>
              <w14:ligatures w14:val="standardContextual"/>
            </w:rPr>
            <w:t xml:space="preserve">The Planning Proposal would facilitate transformation of the Gladesville Town Centre, through provision of improved accessibility and connectivity, the creation of new shared public areas and colocation of new residential and commercial development alongside new well designed public open space and community facilities.    </w:t>
          </w:r>
        </w:p>
        <w:p w14:paraId="2DC41586" w14:textId="77777777" w:rsidR="008D0CD6" w:rsidRPr="00A12619" w:rsidRDefault="008D0CD6" w:rsidP="008D0CD6">
          <w:pPr>
            <w:rPr>
              <w:rFonts w:eastAsia="Calibri" w:cstheme="minorHAnsi"/>
              <w:kern w:val="2"/>
              <w14:ligatures w14:val="standardContextual"/>
            </w:rPr>
          </w:pPr>
        </w:p>
        <w:p w14:paraId="567A7824" w14:textId="77777777" w:rsidR="008D0CD6" w:rsidRPr="00A12619" w:rsidRDefault="008D0CD6" w:rsidP="008D0CD6">
          <w:pPr>
            <w:rPr>
              <w:rFonts w:eastAsia="Calibri" w:cstheme="minorHAnsi"/>
              <w:kern w:val="2"/>
              <w:u w:val="single"/>
              <w14:ligatures w14:val="standardContextual"/>
            </w:rPr>
          </w:pPr>
          <w:r w:rsidRPr="00A12619">
            <w:rPr>
              <w:rFonts w:eastAsia="Calibri" w:cstheme="minorHAnsi"/>
              <w:kern w:val="2"/>
              <w:u w:val="single"/>
              <w14:ligatures w14:val="standardContextual"/>
            </w:rPr>
            <w:t>Objective 10 - Greater housing supply</w:t>
          </w:r>
        </w:p>
        <w:p w14:paraId="335FDB57" w14:textId="77777777" w:rsidR="008D0CD6" w:rsidRPr="00A12619" w:rsidRDefault="008D0CD6" w:rsidP="008D0CD6">
          <w:pPr>
            <w:rPr>
              <w:rFonts w:eastAsia="Calibri" w:cstheme="minorHAnsi"/>
              <w:kern w:val="2"/>
              <w14:ligatures w14:val="standardContextual"/>
            </w:rPr>
          </w:pPr>
        </w:p>
        <w:p w14:paraId="7F6E5F69" w14:textId="77777777" w:rsidR="008D0CD6" w:rsidRPr="00A12619" w:rsidRDefault="008D0CD6" w:rsidP="008D0CD6">
          <w:pPr>
            <w:rPr>
              <w:rFonts w:eastAsia="Calibri" w:cstheme="minorHAnsi"/>
              <w:kern w:val="2"/>
              <w14:ligatures w14:val="standardContextual"/>
            </w:rPr>
          </w:pPr>
          <w:r w:rsidRPr="00A12619">
            <w:rPr>
              <w:rFonts w:eastAsia="Calibri" w:cstheme="minorHAnsi"/>
              <w:kern w:val="2"/>
              <w14:ligatures w14:val="standardContextual"/>
            </w:rPr>
            <w:t xml:space="preserve">The Planning Proposal would facilitate the delivery of approximately 500 new residential units. As such, the delivery of this Project alone would exceed the NSW Governments housing target for the entire Hunters Hill Municipality of 400 new completed homes by 2029. </w:t>
          </w:r>
        </w:p>
        <w:p w14:paraId="484F31EF" w14:textId="77777777" w:rsidR="008D0CD6" w:rsidRPr="00A12619" w:rsidRDefault="008D0CD6" w:rsidP="008D0CD6">
          <w:pPr>
            <w:rPr>
              <w:rFonts w:eastAsia="Calibri" w:cstheme="minorHAnsi"/>
              <w:kern w:val="2"/>
              <w14:ligatures w14:val="standardContextual"/>
            </w:rPr>
          </w:pPr>
        </w:p>
        <w:p w14:paraId="213B8228" w14:textId="77777777" w:rsidR="008D0CD6" w:rsidRPr="00A12619" w:rsidRDefault="008D0CD6" w:rsidP="008D0CD6">
          <w:pPr>
            <w:rPr>
              <w:rFonts w:eastAsia="Calibri" w:cstheme="minorHAnsi"/>
              <w:kern w:val="2"/>
              <w:u w:val="single"/>
              <w14:ligatures w14:val="standardContextual"/>
            </w:rPr>
          </w:pPr>
          <w:r w:rsidRPr="00A12619">
            <w:rPr>
              <w:rFonts w:eastAsia="Calibri" w:cstheme="minorHAnsi"/>
              <w:kern w:val="2"/>
              <w:u w:val="single"/>
              <w14:ligatures w14:val="standardContextual"/>
            </w:rPr>
            <w:t>Objective 11 - Housing is more diverse and affordable</w:t>
          </w:r>
        </w:p>
        <w:p w14:paraId="02FCF454" w14:textId="77777777" w:rsidR="008D0CD6" w:rsidRPr="00A12619" w:rsidRDefault="008D0CD6" w:rsidP="008D0CD6">
          <w:pPr>
            <w:rPr>
              <w:rFonts w:eastAsia="Calibri" w:cstheme="minorHAnsi"/>
              <w:kern w:val="2"/>
              <w14:ligatures w14:val="standardContextual"/>
            </w:rPr>
          </w:pPr>
          <w:r w:rsidRPr="00A12619">
            <w:rPr>
              <w:rFonts w:eastAsia="Calibri" w:cstheme="minorHAnsi"/>
              <w:kern w:val="2"/>
              <w14:ligatures w14:val="standardContextual"/>
            </w:rPr>
            <w:t xml:space="preserve"> </w:t>
          </w:r>
        </w:p>
        <w:p w14:paraId="3D35EC0B" w14:textId="77777777" w:rsidR="008D0CD6" w:rsidRPr="00A12619" w:rsidRDefault="008D0CD6" w:rsidP="008D0CD6">
          <w:pPr>
            <w:rPr>
              <w:rFonts w:eastAsia="Calibri" w:cstheme="minorHAnsi"/>
              <w:kern w:val="2"/>
              <w14:ligatures w14:val="standardContextual"/>
            </w:rPr>
          </w:pPr>
          <w:r w:rsidRPr="00A12619">
            <w:rPr>
              <w:rFonts w:eastAsia="Calibri" w:cstheme="minorHAnsi"/>
              <w:kern w:val="2"/>
              <w14:ligatures w14:val="standardContextual"/>
            </w:rPr>
            <w:t xml:space="preserve">The provision of additional well located housing as outlined above would improve diversity and availability of housing within the Hunters Hill Municipality. </w:t>
          </w:r>
        </w:p>
        <w:p w14:paraId="58AD3E4F" w14:textId="77777777" w:rsidR="008D0CD6" w:rsidRPr="00A12619" w:rsidRDefault="008D0CD6" w:rsidP="008D0CD6">
          <w:pPr>
            <w:rPr>
              <w:rFonts w:eastAsia="Calibri" w:cstheme="minorHAnsi"/>
              <w:kern w:val="2"/>
              <w14:ligatures w14:val="standardContextual"/>
            </w:rPr>
          </w:pPr>
        </w:p>
        <w:p w14:paraId="093C4527" w14:textId="77777777" w:rsidR="008D0CD6" w:rsidRPr="00A12619" w:rsidRDefault="008D0CD6" w:rsidP="008D0CD6">
          <w:pPr>
            <w:rPr>
              <w:rFonts w:eastAsia="Calibri" w:cstheme="minorHAnsi"/>
              <w:kern w:val="2"/>
              <w:u w:val="single"/>
              <w14:ligatures w14:val="standardContextual"/>
            </w:rPr>
          </w:pPr>
          <w:r w:rsidRPr="00A12619">
            <w:rPr>
              <w:rFonts w:eastAsia="Calibri" w:cstheme="minorHAnsi"/>
              <w:kern w:val="2"/>
              <w:u w:val="single"/>
              <w14:ligatures w14:val="standardContextual"/>
            </w:rPr>
            <w:t>Objective 12 - Great places that bring people together</w:t>
          </w:r>
        </w:p>
        <w:p w14:paraId="6835A495" w14:textId="77777777" w:rsidR="008D0CD6" w:rsidRPr="00A12619" w:rsidRDefault="008D0CD6" w:rsidP="008D0CD6">
          <w:pPr>
            <w:rPr>
              <w:rFonts w:eastAsia="Calibri" w:cstheme="minorHAnsi"/>
              <w:kern w:val="2"/>
              <w14:ligatures w14:val="standardContextual"/>
            </w:rPr>
          </w:pPr>
        </w:p>
        <w:p w14:paraId="6CF7E9E7" w14:textId="77777777" w:rsidR="008D0CD6" w:rsidRPr="00A12619" w:rsidRDefault="008D0CD6" w:rsidP="008D0CD6">
          <w:pPr>
            <w:rPr>
              <w:rFonts w:eastAsia="Calibri" w:cstheme="minorHAnsi"/>
              <w:kern w:val="2"/>
              <w14:ligatures w14:val="standardContextual"/>
            </w:rPr>
          </w:pPr>
          <w:r w:rsidRPr="00A12619">
            <w:rPr>
              <w:rFonts w:eastAsia="Calibri" w:cstheme="minorHAnsi"/>
              <w:kern w:val="2"/>
              <w14:ligatures w14:val="standardContextual"/>
            </w:rPr>
            <w:t>The Proposal has been developed through place based planning with the intent to deliver great public spaces within the site through:</w:t>
          </w:r>
        </w:p>
        <w:p w14:paraId="7DD533D5" w14:textId="77777777" w:rsidR="008D0CD6" w:rsidRPr="00A12619" w:rsidRDefault="008D0CD6" w:rsidP="008D0CD6">
          <w:pPr>
            <w:rPr>
              <w:rFonts w:eastAsia="Calibri" w:cstheme="minorHAnsi"/>
              <w:kern w:val="2"/>
              <w14:ligatures w14:val="standardContextual"/>
            </w:rPr>
          </w:pPr>
        </w:p>
        <w:p w14:paraId="77326863" w14:textId="77777777" w:rsidR="008D0CD6" w:rsidRPr="00A12619" w:rsidRDefault="008D0CD6" w:rsidP="00903E92">
          <w:pPr>
            <w:numPr>
              <w:ilvl w:val="0"/>
              <w:numId w:val="23"/>
            </w:numPr>
            <w:contextualSpacing/>
            <w:rPr>
              <w:rFonts w:eastAsia="Calibri" w:cstheme="minorHAnsi"/>
              <w:kern w:val="2"/>
              <w14:ligatures w14:val="standardContextual"/>
            </w:rPr>
          </w:pPr>
          <w:r w:rsidRPr="00A12619">
            <w:rPr>
              <w:rFonts w:eastAsia="Calibri" w:cstheme="minorHAnsi"/>
              <w:kern w:val="2"/>
              <w14:ligatures w14:val="standardContextual"/>
            </w:rPr>
            <w:t xml:space="preserve">Prioritising a people-friendly public realm and open spaces as a central organising design principle. </w:t>
          </w:r>
        </w:p>
        <w:p w14:paraId="63DBA176" w14:textId="77777777" w:rsidR="008D0CD6" w:rsidRPr="00A12619" w:rsidRDefault="008D0CD6" w:rsidP="00903E92">
          <w:pPr>
            <w:numPr>
              <w:ilvl w:val="0"/>
              <w:numId w:val="23"/>
            </w:numPr>
            <w:contextualSpacing/>
            <w:rPr>
              <w:rFonts w:eastAsia="Calibri" w:cstheme="minorHAnsi"/>
              <w:kern w:val="2"/>
              <w14:ligatures w14:val="standardContextual"/>
            </w:rPr>
          </w:pPr>
          <w:r w:rsidRPr="00A12619">
            <w:rPr>
              <w:rFonts w:eastAsia="Calibri" w:cstheme="minorHAnsi"/>
              <w:kern w:val="2"/>
              <w14:ligatures w14:val="standardContextual"/>
            </w:rPr>
            <w:t xml:space="preserve">Recognising and balancing the dual function of the plaza within the site as a place for people and movement.  </w:t>
          </w:r>
        </w:p>
        <w:p w14:paraId="7BCE23AD" w14:textId="77777777" w:rsidR="008D0CD6" w:rsidRPr="00A12619" w:rsidRDefault="008D0CD6" w:rsidP="00903E92">
          <w:pPr>
            <w:numPr>
              <w:ilvl w:val="0"/>
              <w:numId w:val="23"/>
            </w:numPr>
            <w:contextualSpacing/>
            <w:rPr>
              <w:rFonts w:eastAsia="Calibri" w:cstheme="minorHAnsi"/>
              <w:kern w:val="2"/>
              <w14:ligatures w14:val="standardContextual"/>
            </w:rPr>
          </w:pPr>
          <w:r w:rsidRPr="00A12619">
            <w:rPr>
              <w:rFonts w:eastAsia="Calibri" w:cstheme="minorHAnsi"/>
              <w:kern w:val="2"/>
              <w14:ligatures w14:val="standardContextual"/>
            </w:rPr>
            <w:t xml:space="preserve">Providing fine grain urban form, diverse land use mix, high amenity and walkability within an existing town centre.  </w:t>
          </w:r>
        </w:p>
        <w:p w14:paraId="2E3B8EB2" w14:textId="77777777" w:rsidR="008D0CD6" w:rsidRPr="00A12619" w:rsidRDefault="008D0CD6" w:rsidP="00903E92">
          <w:pPr>
            <w:numPr>
              <w:ilvl w:val="0"/>
              <w:numId w:val="23"/>
            </w:numPr>
            <w:contextualSpacing/>
            <w:rPr>
              <w:rFonts w:eastAsia="Calibri" w:cstheme="minorHAnsi"/>
              <w:kern w:val="2"/>
              <w14:ligatures w14:val="standardContextual"/>
            </w:rPr>
          </w:pPr>
          <w:r w:rsidRPr="00A12619">
            <w:rPr>
              <w:rFonts w:eastAsia="Calibri" w:cstheme="minorHAnsi"/>
              <w:kern w:val="2"/>
              <w14:ligatures w14:val="standardContextual"/>
            </w:rPr>
            <w:t xml:space="preserve">Integrating social infrastructure, including public open space and community facilities, to support social connections and provide a community hub. </w:t>
          </w:r>
        </w:p>
        <w:p w14:paraId="3DDE1D67" w14:textId="77777777" w:rsidR="008D0CD6" w:rsidRPr="00A12619" w:rsidRDefault="008D0CD6" w:rsidP="008D0CD6">
          <w:pPr>
            <w:rPr>
              <w:rFonts w:eastAsia="Calibri" w:cstheme="minorHAnsi"/>
              <w:kern w:val="2"/>
              <w14:ligatures w14:val="standardContextual"/>
            </w:rPr>
          </w:pPr>
        </w:p>
        <w:p w14:paraId="0D1AD0FD" w14:textId="77777777" w:rsidR="008D0CD6" w:rsidRPr="00A12619" w:rsidRDefault="008D0CD6" w:rsidP="008D0CD6">
          <w:pPr>
            <w:rPr>
              <w:rFonts w:eastAsia="Calibri" w:cstheme="minorHAnsi"/>
              <w:kern w:val="2"/>
              <w:u w:val="single"/>
              <w14:ligatures w14:val="standardContextual"/>
            </w:rPr>
          </w:pPr>
          <w:r w:rsidRPr="00A12619">
            <w:rPr>
              <w:rFonts w:eastAsia="Calibri" w:cstheme="minorHAnsi"/>
              <w:kern w:val="2"/>
              <w:u w:val="single"/>
              <w14:ligatures w14:val="standardContextual"/>
            </w:rPr>
            <w:t>Objective 13 - Environmental heritage is identified, conserved and enhanced</w:t>
          </w:r>
        </w:p>
        <w:p w14:paraId="58D021D9" w14:textId="77777777" w:rsidR="008D0CD6" w:rsidRPr="00A12619" w:rsidRDefault="008D0CD6" w:rsidP="008D0CD6">
          <w:pPr>
            <w:rPr>
              <w:rFonts w:eastAsia="Calibri" w:cstheme="minorHAnsi"/>
              <w:kern w:val="2"/>
              <w14:ligatures w14:val="standardContextual"/>
            </w:rPr>
          </w:pPr>
        </w:p>
        <w:p w14:paraId="43AF548E" w14:textId="77777777" w:rsidR="008D0CD6" w:rsidRPr="00A12619" w:rsidRDefault="008D0CD6" w:rsidP="008D0CD6">
          <w:pPr>
            <w:rPr>
              <w:rFonts w:eastAsia="Calibri" w:cstheme="minorHAnsi"/>
              <w:kern w:val="2"/>
              <w14:ligatures w14:val="standardContextual"/>
            </w:rPr>
          </w:pPr>
          <w:r w:rsidRPr="00A12619">
            <w:rPr>
              <w:rFonts w:eastAsia="Calibri" w:cstheme="minorHAnsi"/>
              <w:kern w:val="2"/>
              <w14:ligatures w14:val="standardContextual"/>
            </w:rPr>
            <w:t>Environmental heritage has been identified and assessed through the Heritage Impact Assessment included as Appendix 4 to the Planning Proposal. This assessment and consideration of environmental heritage within the Planning Proposal will facilitate:</w:t>
          </w:r>
        </w:p>
        <w:p w14:paraId="384B9371" w14:textId="77777777" w:rsidR="008D0CD6" w:rsidRPr="00A12619" w:rsidRDefault="008D0CD6" w:rsidP="008D0CD6">
          <w:pPr>
            <w:rPr>
              <w:rFonts w:eastAsia="Calibri" w:cstheme="minorHAnsi"/>
              <w:kern w:val="2"/>
              <w14:ligatures w14:val="standardContextual"/>
            </w:rPr>
          </w:pPr>
        </w:p>
        <w:p w14:paraId="4664374F" w14:textId="77777777" w:rsidR="008D0CD6" w:rsidRPr="00A12619" w:rsidRDefault="008D0CD6" w:rsidP="00903E92">
          <w:pPr>
            <w:numPr>
              <w:ilvl w:val="0"/>
              <w:numId w:val="24"/>
            </w:numPr>
            <w:contextualSpacing/>
            <w:rPr>
              <w:rFonts w:eastAsia="Calibri" w:cstheme="minorHAnsi"/>
              <w:kern w:val="2"/>
              <w14:ligatures w14:val="standardContextual"/>
            </w:rPr>
          </w:pPr>
          <w:r w:rsidRPr="00A12619">
            <w:rPr>
              <w:rFonts w:eastAsia="Calibri" w:cstheme="minorHAnsi"/>
              <w:kern w:val="2"/>
              <w14:ligatures w14:val="standardContextual"/>
            </w:rPr>
            <w:t xml:space="preserve">Engagement with the community regarding the heritage values of the site.  </w:t>
          </w:r>
        </w:p>
        <w:p w14:paraId="0DAAA2B3" w14:textId="77777777" w:rsidR="008D0CD6" w:rsidRPr="00A12619" w:rsidRDefault="008D0CD6" w:rsidP="00903E92">
          <w:pPr>
            <w:numPr>
              <w:ilvl w:val="0"/>
              <w:numId w:val="24"/>
            </w:numPr>
            <w:contextualSpacing/>
            <w:rPr>
              <w:rFonts w:eastAsia="Calibri" w:cstheme="minorHAnsi"/>
              <w:kern w:val="2"/>
              <w14:ligatures w14:val="standardContextual"/>
            </w:rPr>
          </w:pPr>
          <w:r w:rsidRPr="00A12619">
            <w:rPr>
              <w:rFonts w:eastAsia="Calibri" w:cstheme="minorHAnsi"/>
              <w:kern w:val="2"/>
              <w14:ligatures w14:val="standardContextual"/>
            </w:rPr>
            <w:t xml:space="preserve">Adaptive re-use and interpretation of heritage where practical (for example in relation to the interpretation of </w:t>
          </w:r>
          <w:r w:rsidRPr="00A12619">
            <w:rPr>
              <w:rFonts w:eastAsia="Calibri" w:cstheme="minorHAnsi"/>
              <w:i/>
              <w:iCs/>
              <w:kern w:val="2"/>
              <w14:ligatures w14:val="standardContextual"/>
            </w:rPr>
            <w:t>‘Item 1514 House on 10 Cowell Street’</w:t>
          </w:r>
          <w:r w:rsidRPr="00A12619">
            <w:rPr>
              <w:rFonts w:eastAsia="Calibri" w:cstheme="minorHAnsi"/>
              <w:kern w:val="2"/>
              <w14:ligatures w14:val="standardContextual"/>
            </w:rPr>
            <w:t xml:space="preserve">). </w:t>
          </w:r>
        </w:p>
        <w:p w14:paraId="66306E10" w14:textId="77777777" w:rsidR="008D0CD6" w:rsidRPr="00A12619" w:rsidRDefault="008D0CD6" w:rsidP="00903E92">
          <w:pPr>
            <w:numPr>
              <w:ilvl w:val="0"/>
              <w:numId w:val="24"/>
            </w:numPr>
            <w:contextualSpacing/>
            <w:rPr>
              <w:rFonts w:eastAsia="Calibri" w:cstheme="minorHAnsi"/>
              <w:kern w:val="2"/>
              <w14:ligatures w14:val="standardContextual"/>
            </w:rPr>
          </w:pPr>
          <w:r w:rsidRPr="00A12619">
            <w:rPr>
              <w:rFonts w:eastAsia="Calibri" w:cstheme="minorHAnsi"/>
              <w:kern w:val="2"/>
              <w14:ligatures w14:val="standardContextual"/>
            </w:rPr>
            <w:t>Management of the cumulative impact of development on the heritage values and character of the locality.</w:t>
          </w:r>
        </w:p>
        <w:p w14:paraId="6AFB4F20" w14:textId="77777777" w:rsidR="008D0CD6" w:rsidRPr="00A12619" w:rsidRDefault="008D0CD6" w:rsidP="008D0CD6">
          <w:pPr>
            <w:rPr>
              <w:rFonts w:eastAsia="Calibri" w:cstheme="minorHAnsi"/>
              <w:kern w:val="2"/>
              <w14:ligatures w14:val="standardContextual"/>
            </w:rPr>
          </w:pPr>
        </w:p>
        <w:p w14:paraId="46176D5E" w14:textId="77777777" w:rsidR="008D0CD6" w:rsidRPr="00A12619" w:rsidRDefault="008D0CD6" w:rsidP="008D0CD6">
          <w:pPr>
            <w:rPr>
              <w:rFonts w:eastAsia="Calibri" w:cstheme="minorHAnsi"/>
              <w:kern w:val="2"/>
              <w:u w:val="single"/>
              <w14:ligatures w14:val="standardContextual"/>
            </w:rPr>
          </w:pPr>
          <w:r w:rsidRPr="00A12619">
            <w:rPr>
              <w:rFonts w:eastAsia="Calibri" w:cstheme="minorHAnsi"/>
              <w:kern w:val="2"/>
              <w:u w:val="single"/>
              <w14:ligatures w14:val="standardContextual"/>
            </w:rPr>
            <w:t>Objective 14 - A Metropolis of Three Cities – integrated land use and transport creates walkable and 30-minute cities</w:t>
          </w:r>
        </w:p>
        <w:p w14:paraId="0BCB9AF9" w14:textId="77777777" w:rsidR="008D0CD6" w:rsidRPr="00A12619" w:rsidRDefault="008D0CD6" w:rsidP="008D0CD6">
          <w:pPr>
            <w:rPr>
              <w:rFonts w:eastAsia="Calibri" w:cstheme="minorHAnsi"/>
              <w:kern w:val="2"/>
              <w14:ligatures w14:val="standardContextual"/>
            </w:rPr>
          </w:pPr>
        </w:p>
        <w:p w14:paraId="1D05048C" w14:textId="77777777" w:rsidR="008D0CD6" w:rsidRPr="00A12619" w:rsidRDefault="008D0CD6" w:rsidP="008D0CD6">
          <w:pPr>
            <w:rPr>
              <w:rFonts w:eastAsia="Calibri" w:cstheme="minorHAnsi"/>
              <w:kern w:val="2"/>
              <w14:ligatures w14:val="standardContextual"/>
            </w:rPr>
          </w:pPr>
          <w:r w:rsidRPr="00A12619">
            <w:rPr>
              <w:rFonts w:eastAsia="Calibri" w:cstheme="minorHAnsi"/>
              <w:kern w:val="2"/>
              <w14:ligatures w14:val="standardContextual"/>
            </w:rPr>
            <w:t xml:space="preserve">The Proposal integrates land use and transport through locating mixed use development within an existing town centre, adjacent to the existing arterial corridor of Victoria Road. Transport connections to the site, including active transport modes, have been assessed as part of the development of the Planning Proposal as detailed within Appendix 3 to the Planning Proposal report.  </w:t>
          </w:r>
        </w:p>
        <w:p w14:paraId="648C2A47" w14:textId="77777777" w:rsidR="008D0CD6" w:rsidRPr="00A12619" w:rsidRDefault="008D0CD6" w:rsidP="008D0CD6">
          <w:pPr>
            <w:rPr>
              <w:rFonts w:eastAsia="Calibri" w:cstheme="minorHAnsi"/>
              <w:kern w:val="2"/>
              <w14:ligatures w14:val="standardContextual"/>
            </w:rPr>
          </w:pPr>
        </w:p>
        <w:p w14:paraId="703EC134" w14:textId="77777777" w:rsidR="008D0CD6" w:rsidRPr="00A12619" w:rsidRDefault="008D0CD6" w:rsidP="008D0CD6">
          <w:pPr>
            <w:rPr>
              <w:rFonts w:eastAsia="Calibri" w:cstheme="minorHAnsi"/>
              <w:kern w:val="2"/>
              <w:u w:val="single"/>
              <w14:ligatures w14:val="standardContextual"/>
            </w:rPr>
          </w:pPr>
          <w:r w:rsidRPr="00A12619">
            <w:rPr>
              <w:rFonts w:eastAsia="Calibri" w:cstheme="minorHAnsi"/>
              <w:kern w:val="2"/>
              <w:u w:val="single"/>
              <w14:ligatures w14:val="standardContextual"/>
            </w:rPr>
            <w:t>Objective 31 - Public open space is accessible, protected and enhanced</w:t>
          </w:r>
        </w:p>
        <w:p w14:paraId="3286D8CF" w14:textId="77777777" w:rsidR="008D0CD6" w:rsidRPr="00A12619" w:rsidRDefault="008D0CD6" w:rsidP="008D0CD6">
          <w:pPr>
            <w:rPr>
              <w:rFonts w:eastAsia="Calibri" w:cstheme="minorHAnsi"/>
              <w:kern w:val="2"/>
              <w14:ligatures w14:val="standardContextual"/>
            </w:rPr>
          </w:pPr>
        </w:p>
        <w:p w14:paraId="7A384CD8" w14:textId="77777777" w:rsidR="008D0CD6" w:rsidRPr="00A12619" w:rsidRDefault="008D0CD6" w:rsidP="008D0CD6">
          <w:pPr>
            <w:rPr>
              <w:rFonts w:eastAsia="Calibri" w:cstheme="minorHAnsi"/>
              <w:kern w:val="2"/>
              <w14:ligatures w14:val="standardContextual"/>
            </w:rPr>
          </w:pPr>
          <w:r w:rsidRPr="00A12619">
            <w:rPr>
              <w:rFonts w:eastAsia="Calibri" w:cstheme="minorHAnsi"/>
              <w:kern w:val="2"/>
              <w14:ligatures w14:val="standardContextual"/>
            </w:rPr>
            <w:t xml:space="preserve">The Planning Proposal would facilitate the establishment of new public open space as a key feature of the Site. </w:t>
          </w:r>
        </w:p>
        <w:p w14:paraId="5CE8FDE4" w14:textId="77777777" w:rsidR="008D0CD6" w:rsidRPr="00A12619" w:rsidRDefault="008D0CD6" w:rsidP="008D0CD6">
          <w:pPr>
            <w:rPr>
              <w:rFonts w:eastAsia="Calibri" w:cstheme="minorHAnsi"/>
              <w:kern w:val="2"/>
              <w14:ligatures w14:val="standardContextual"/>
            </w:rPr>
          </w:pPr>
        </w:p>
        <w:p w14:paraId="716104BE" w14:textId="77777777" w:rsidR="008D0CD6" w:rsidRPr="00A12619" w:rsidRDefault="008D0CD6" w:rsidP="008D0CD6">
          <w:pPr>
            <w:rPr>
              <w:rFonts w:eastAsia="Calibri" w:cstheme="minorHAnsi"/>
              <w:kern w:val="2"/>
              <w:u w:val="single"/>
              <w14:ligatures w14:val="standardContextual"/>
            </w:rPr>
          </w:pPr>
          <w:r w:rsidRPr="00A12619">
            <w:rPr>
              <w:rFonts w:eastAsia="Calibri" w:cstheme="minorHAnsi"/>
              <w:kern w:val="2"/>
              <w:u w:val="single"/>
              <w14:ligatures w14:val="standardContextual"/>
            </w:rPr>
            <w:t>Objective 33 - A low-carbon city contributes to net-zero emissions by 2050 and mitigates climate change</w:t>
          </w:r>
        </w:p>
        <w:p w14:paraId="31FFE2F6" w14:textId="77777777" w:rsidR="008D0CD6" w:rsidRPr="00A12619" w:rsidRDefault="008D0CD6" w:rsidP="008D0CD6">
          <w:pPr>
            <w:rPr>
              <w:rFonts w:eastAsia="Calibri" w:cstheme="minorHAnsi"/>
              <w:kern w:val="2"/>
              <w14:ligatures w14:val="standardContextual"/>
            </w:rPr>
          </w:pPr>
        </w:p>
        <w:p w14:paraId="40B2CD9C" w14:textId="77777777" w:rsidR="008D0CD6" w:rsidRPr="00A12619" w:rsidRDefault="008D0CD6" w:rsidP="008D0CD6">
          <w:pPr>
            <w:rPr>
              <w:rFonts w:eastAsia="Calibri" w:cstheme="minorHAnsi"/>
              <w:kern w:val="2"/>
              <w14:ligatures w14:val="standardContextual"/>
            </w:rPr>
          </w:pPr>
          <w:r w:rsidRPr="00A12619">
            <w:rPr>
              <w:rFonts w:eastAsia="Calibri" w:cstheme="minorHAnsi"/>
              <w:kern w:val="2"/>
              <w14:ligatures w14:val="standardContextual"/>
            </w:rPr>
            <w:t xml:space="preserve">Integration of land use planning and transport in the development of the Planning Proposal will assist to mitigate emissions generated through the use of the Site in perpetuity. </w:t>
          </w:r>
        </w:p>
        <w:p w14:paraId="2686B623" w14:textId="77777777" w:rsidR="008D0CD6" w:rsidRPr="00A12619" w:rsidRDefault="008D0CD6" w:rsidP="008D0CD6">
          <w:pPr>
            <w:rPr>
              <w:rFonts w:eastAsia="Calibri" w:cstheme="minorHAnsi"/>
              <w:kern w:val="2"/>
              <w14:ligatures w14:val="standardContextual"/>
            </w:rPr>
          </w:pPr>
        </w:p>
        <w:p w14:paraId="190615BD" w14:textId="77777777" w:rsidR="008D0CD6" w:rsidRPr="00A12619" w:rsidRDefault="008D0CD6" w:rsidP="008D0CD6">
          <w:pPr>
            <w:rPr>
              <w:rFonts w:eastAsia="Calibri" w:cstheme="minorHAnsi"/>
              <w:kern w:val="2"/>
              <w:u w:val="single"/>
              <w14:ligatures w14:val="standardContextual"/>
            </w:rPr>
          </w:pPr>
          <w:r w:rsidRPr="00A12619">
            <w:rPr>
              <w:rFonts w:eastAsia="Calibri" w:cstheme="minorHAnsi"/>
              <w:kern w:val="2"/>
              <w:u w:val="single"/>
              <w14:ligatures w14:val="standardContextual"/>
            </w:rPr>
            <w:t>Objective 34 - Energy and water flows are captured, used and re-used</w:t>
          </w:r>
        </w:p>
        <w:p w14:paraId="197CAFE8" w14:textId="77777777" w:rsidR="008D0CD6" w:rsidRPr="00A12619" w:rsidRDefault="008D0CD6" w:rsidP="008D0CD6">
          <w:pPr>
            <w:rPr>
              <w:rFonts w:eastAsia="Calibri" w:cstheme="minorHAnsi"/>
              <w:kern w:val="2"/>
              <w14:ligatures w14:val="standardContextual"/>
            </w:rPr>
          </w:pPr>
        </w:p>
        <w:p w14:paraId="5F750C41" w14:textId="77777777" w:rsidR="008D0CD6" w:rsidRPr="00A12619" w:rsidRDefault="008D0CD6" w:rsidP="008D0CD6">
          <w:pPr>
            <w:rPr>
              <w:rFonts w:eastAsia="Calibri" w:cstheme="minorHAnsi"/>
              <w:kern w:val="2"/>
              <w14:ligatures w14:val="standardContextual"/>
            </w:rPr>
          </w:pPr>
          <w:r w:rsidRPr="00A12619">
            <w:rPr>
              <w:rFonts w:eastAsia="Calibri" w:cstheme="minorHAnsi"/>
              <w:kern w:val="2"/>
              <w14:ligatures w14:val="standardContextual"/>
            </w:rPr>
            <w:t xml:space="preserve">The renewal of the Site as a result of the Planning Proposal will enable implementation of contemporary energy and water management for the Site. </w:t>
          </w:r>
        </w:p>
        <w:p w14:paraId="28640390" w14:textId="77777777" w:rsidR="008D0CD6" w:rsidRPr="00A12619" w:rsidRDefault="008D0CD6" w:rsidP="008D0CD6">
          <w:pPr>
            <w:rPr>
              <w:rFonts w:eastAsia="Calibri" w:cstheme="minorHAnsi"/>
              <w:kern w:val="2"/>
              <w14:ligatures w14:val="standardContextual"/>
            </w:rPr>
          </w:pPr>
        </w:p>
        <w:p w14:paraId="1FE97F02" w14:textId="77777777" w:rsidR="008D0CD6" w:rsidRPr="00A12619" w:rsidRDefault="008D0CD6" w:rsidP="008D0CD6">
          <w:pPr>
            <w:rPr>
              <w:rFonts w:eastAsia="Calibri" w:cstheme="minorHAnsi"/>
              <w:kern w:val="2"/>
              <w:u w:val="single"/>
              <w14:ligatures w14:val="standardContextual"/>
            </w:rPr>
          </w:pPr>
          <w:r w:rsidRPr="00A12619">
            <w:rPr>
              <w:rFonts w:eastAsia="Calibri" w:cstheme="minorHAnsi"/>
              <w:kern w:val="2"/>
              <w:u w:val="single"/>
              <w14:ligatures w14:val="standardContextual"/>
            </w:rPr>
            <w:t>Objective 36 - People and places adapt to climate change and future shocks and stresses</w:t>
          </w:r>
        </w:p>
        <w:p w14:paraId="5BBA4571" w14:textId="77777777" w:rsidR="008D0CD6" w:rsidRPr="00A12619" w:rsidRDefault="008D0CD6" w:rsidP="008D0CD6">
          <w:pPr>
            <w:rPr>
              <w:rFonts w:eastAsia="Calibri" w:cstheme="minorHAnsi"/>
              <w:kern w:val="2"/>
              <w14:ligatures w14:val="standardContextual"/>
            </w:rPr>
          </w:pPr>
        </w:p>
        <w:p w14:paraId="1406F877" w14:textId="77777777" w:rsidR="008D0CD6" w:rsidRPr="00A12619" w:rsidRDefault="008D0CD6" w:rsidP="008D0CD6">
          <w:pPr>
            <w:rPr>
              <w:rFonts w:eastAsia="Calibri" w:cstheme="minorHAnsi"/>
              <w:kern w:val="2"/>
              <w14:ligatures w14:val="standardContextual"/>
            </w:rPr>
          </w:pPr>
          <w:r w:rsidRPr="00A12619">
            <w:rPr>
              <w:rFonts w:eastAsia="Calibri" w:cstheme="minorHAnsi"/>
              <w:kern w:val="2"/>
              <w14:ligatures w14:val="standardContextual"/>
            </w:rPr>
            <w:t xml:space="preserve">The Site of the Planning Proposal is not subject to identified natural hazards such as flood prone land or bushfire prone vegetation. The Proposal would also facilitate infill urban development, avoiding impacts to environmentally sensitive areas and areas of significant biodiversity. </w:t>
          </w:r>
        </w:p>
        <w:p w14:paraId="6A769CBC" w14:textId="77777777" w:rsidR="008D0CD6" w:rsidRPr="00A12619" w:rsidRDefault="008D0CD6" w:rsidP="008D0CD6">
          <w:pPr>
            <w:rPr>
              <w:rFonts w:eastAsia="Calibri" w:cstheme="minorHAnsi"/>
              <w:kern w:val="2"/>
              <w14:ligatures w14:val="standardContextual"/>
            </w:rPr>
          </w:pPr>
        </w:p>
        <w:p w14:paraId="6367B847" w14:textId="77777777" w:rsidR="008D0CD6" w:rsidRPr="00A12619" w:rsidRDefault="008D0CD6" w:rsidP="008D0CD6">
          <w:pPr>
            <w:rPr>
              <w:rFonts w:eastAsia="Calibri" w:cstheme="minorHAnsi"/>
              <w:kern w:val="2"/>
              <w:u w:val="single"/>
              <w14:ligatures w14:val="standardContextual"/>
            </w:rPr>
          </w:pPr>
          <w:r w:rsidRPr="00A12619">
            <w:rPr>
              <w:rFonts w:eastAsia="Calibri" w:cstheme="minorHAnsi"/>
              <w:kern w:val="2"/>
              <w:u w:val="single"/>
              <w14:ligatures w14:val="standardContextual"/>
            </w:rPr>
            <w:t>Objective 37 - Exposure to natural and urban hazards is reduced</w:t>
          </w:r>
        </w:p>
        <w:p w14:paraId="1D156FC9" w14:textId="77777777" w:rsidR="008D0CD6" w:rsidRPr="00A12619" w:rsidRDefault="008D0CD6" w:rsidP="008D0CD6">
          <w:pPr>
            <w:rPr>
              <w:rFonts w:eastAsia="Calibri" w:cstheme="minorHAnsi"/>
              <w:kern w:val="2"/>
              <w14:ligatures w14:val="standardContextual"/>
            </w:rPr>
          </w:pPr>
        </w:p>
        <w:p w14:paraId="5A6E2C63" w14:textId="77777777" w:rsidR="008D0CD6" w:rsidRPr="00A12619" w:rsidRDefault="008D0CD6" w:rsidP="008D0CD6">
          <w:pPr>
            <w:rPr>
              <w:rFonts w:eastAsia="Calibri" w:cstheme="minorHAnsi"/>
              <w:kern w:val="2"/>
              <w14:ligatures w14:val="standardContextual"/>
            </w:rPr>
          </w:pPr>
          <w:r w:rsidRPr="00A12619">
            <w:rPr>
              <w:rFonts w:eastAsia="Calibri" w:cstheme="minorHAnsi"/>
              <w:kern w:val="2"/>
              <w14:ligatures w14:val="standardContextual"/>
            </w:rPr>
            <w:t>As outlined above, the Site of the Planning Proposal is not subject to identified natural hazards such as flood prone land or bushfire prone vegetation.</w:t>
          </w:r>
        </w:p>
        <w:p w14:paraId="4FA9BEE9" w14:textId="77777777" w:rsidR="008D0CD6" w:rsidRPr="00A12619" w:rsidRDefault="008D0CD6" w:rsidP="008D0CD6">
          <w:pPr>
            <w:rPr>
              <w:rFonts w:eastAsia="Calibri" w:cstheme="minorHAnsi"/>
              <w:kern w:val="2"/>
              <w14:ligatures w14:val="standardContextual"/>
            </w:rPr>
          </w:pPr>
        </w:p>
        <w:p w14:paraId="3E0DCE88" w14:textId="77777777" w:rsidR="008D0CD6" w:rsidRPr="00A12619" w:rsidRDefault="008D0CD6" w:rsidP="008D0CD6">
          <w:pPr>
            <w:rPr>
              <w:rFonts w:eastAsia="Calibri" w:cstheme="minorHAnsi"/>
              <w:kern w:val="2"/>
              <w14:ligatures w14:val="standardContextual"/>
            </w:rPr>
          </w:pPr>
          <w:r w:rsidRPr="00A12619">
            <w:rPr>
              <w:rFonts w:eastAsia="Calibri" w:cstheme="minorHAnsi"/>
              <w:kern w:val="2"/>
              <w14:ligatures w14:val="standardContextual"/>
            </w:rPr>
            <w:t>Given the above, the Planning Proposal would give effect to the relevant objectives of A Metropolis of Three Cities.</w:t>
          </w:r>
        </w:p>
        <w:p w14:paraId="32B901BC" w14:textId="77777777" w:rsidR="008D0CD6" w:rsidRPr="00A12619" w:rsidRDefault="008D0CD6" w:rsidP="008D0CD6">
          <w:pPr>
            <w:rPr>
              <w:rFonts w:eastAsia="Calibri" w:cstheme="minorHAnsi"/>
              <w:kern w:val="2"/>
              <w14:ligatures w14:val="standardContextual"/>
            </w:rPr>
          </w:pPr>
        </w:p>
        <w:p w14:paraId="7E846A53" w14:textId="77777777" w:rsidR="008D0CD6" w:rsidRPr="00A12619" w:rsidRDefault="008D0CD6" w:rsidP="008D0CD6">
          <w:pPr>
            <w:rPr>
              <w:rFonts w:ascii="Calibri" w:hAnsi="Calibri"/>
              <w:color w:val="000000"/>
              <w:kern w:val="2"/>
              <w14:ligatures w14:val="standardContextual"/>
            </w:rPr>
          </w:pPr>
          <w:bookmarkStart w:id="20" w:name="_Hlk193794726"/>
          <w:r w:rsidRPr="00A12619">
            <w:rPr>
              <w:rFonts w:ascii="Calibri" w:hAnsi="Calibri"/>
              <w:color w:val="000000"/>
              <w:kern w:val="2"/>
              <w14:ligatures w14:val="standardContextual"/>
            </w:rPr>
            <w:t>State Environmental Planning Policies</w:t>
          </w:r>
          <w:bookmarkEnd w:id="20"/>
        </w:p>
        <w:p w14:paraId="38EFFAF9" w14:textId="77777777" w:rsidR="008D0CD6" w:rsidRPr="00A12619" w:rsidRDefault="008D0CD6" w:rsidP="008D0CD6">
          <w:pPr>
            <w:rPr>
              <w:rFonts w:eastAsia="Calibri" w:cstheme="minorHAnsi"/>
              <w:kern w:val="2"/>
              <w14:ligatures w14:val="standardContextual"/>
            </w:rPr>
          </w:pPr>
        </w:p>
        <w:p w14:paraId="697BF001" w14:textId="77777777" w:rsidR="008D0CD6" w:rsidRPr="00A12619" w:rsidRDefault="008D0CD6" w:rsidP="008D0CD6">
          <w:pPr>
            <w:rPr>
              <w:rFonts w:eastAsia="Calibri" w:cstheme="minorHAnsi"/>
              <w:kern w:val="2"/>
              <w14:ligatures w14:val="standardContextual"/>
            </w:rPr>
          </w:pPr>
          <w:bookmarkStart w:id="21" w:name="_Hlk193794905"/>
          <w:r w:rsidRPr="00A12619">
            <w:rPr>
              <w:rFonts w:eastAsia="Calibri" w:cstheme="minorHAnsi"/>
              <w:kern w:val="2"/>
              <w14:ligatures w14:val="standardContextual"/>
            </w:rPr>
            <w:t xml:space="preserve">The consistency of the Planning Proposal with relevant State Environmental Planning Policies is discussed in detailed within Table 3 of the Planning Proposal. As detailed within Table 3, the Planning Proposal is consistent with all relevant State Environmental Planning Policies. </w:t>
          </w:r>
        </w:p>
        <w:bookmarkEnd w:id="21"/>
        <w:p w14:paraId="52B3567D" w14:textId="77777777" w:rsidR="008D0CD6" w:rsidRPr="00A12619" w:rsidRDefault="008D0CD6" w:rsidP="008D0CD6">
          <w:pPr>
            <w:rPr>
              <w:rFonts w:eastAsia="Calibri" w:cstheme="minorHAnsi"/>
              <w:kern w:val="2"/>
              <w14:ligatures w14:val="standardContextual"/>
            </w:rPr>
          </w:pPr>
        </w:p>
        <w:p w14:paraId="4509EA7A" w14:textId="77777777" w:rsidR="008D0CD6" w:rsidRPr="00A12619" w:rsidRDefault="008D0CD6" w:rsidP="008D0CD6">
          <w:pPr>
            <w:rPr>
              <w:rFonts w:ascii="Calibri" w:hAnsi="Calibri"/>
              <w:color w:val="000000"/>
              <w:kern w:val="2"/>
              <w14:ligatures w14:val="standardContextual"/>
            </w:rPr>
          </w:pPr>
          <w:r w:rsidRPr="00A12619">
            <w:rPr>
              <w:rFonts w:ascii="Calibri" w:hAnsi="Calibri"/>
              <w:color w:val="000000"/>
              <w:kern w:val="2"/>
              <w14:ligatures w14:val="standardContextual"/>
            </w:rPr>
            <w:t>Ministerial Directions (s.9.1 directions)</w:t>
          </w:r>
        </w:p>
        <w:p w14:paraId="287527D5" w14:textId="77777777" w:rsidR="008D0CD6" w:rsidRPr="00A12619" w:rsidRDefault="008D0CD6" w:rsidP="008D0CD6">
          <w:pPr>
            <w:rPr>
              <w:rFonts w:eastAsia="Calibri" w:cstheme="minorHAnsi"/>
              <w:kern w:val="2"/>
              <w14:ligatures w14:val="standardContextual"/>
            </w:rPr>
          </w:pPr>
        </w:p>
        <w:p w14:paraId="3185E43B" w14:textId="77777777" w:rsidR="008D0CD6" w:rsidRPr="00A12619" w:rsidRDefault="008D0CD6" w:rsidP="008D0CD6">
          <w:pPr>
            <w:rPr>
              <w:rFonts w:eastAsia="Calibri" w:cstheme="minorHAnsi"/>
              <w:kern w:val="2"/>
              <w14:ligatures w14:val="standardContextual"/>
            </w:rPr>
          </w:pPr>
          <w:r w:rsidRPr="00A12619">
            <w:rPr>
              <w:rFonts w:eastAsia="Calibri" w:cstheme="minorHAnsi"/>
              <w:kern w:val="2"/>
              <w14:ligatures w14:val="standardContextual"/>
            </w:rPr>
            <w:t xml:space="preserve">The consistency of the Planning Proposal with relevant Ministerial Directions made under section 9.1 of the </w:t>
          </w:r>
          <w:r w:rsidRPr="00A12619">
            <w:rPr>
              <w:rFonts w:eastAsia="Calibri" w:cstheme="minorHAnsi"/>
              <w:i/>
              <w:iCs/>
              <w:kern w:val="2"/>
              <w14:ligatures w14:val="standardContextual"/>
            </w:rPr>
            <w:t>Environmental Planning and Assessment Act 1979</w:t>
          </w:r>
          <w:r w:rsidRPr="00A12619">
            <w:rPr>
              <w:rFonts w:eastAsia="Calibri" w:cstheme="minorHAnsi"/>
              <w:kern w:val="2"/>
              <w14:ligatures w14:val="standardContextual"/>
            </w:rPr>
            <w:t xml:space="preserve"> is discussed in detailed within Table 4 of the Planning Proposal. As detailed within Table 4, the Planning Proposal is consistent with all relevant Ministerial Directions with the exception of minor inconsistencies with Direction 4.5 - Acid Sulfate Soils and Direction 3.2 - Heritage Conservation. </w:t>
          </w:r>
        </w:p>
        <w:p w14:paraId="78917AB4" w14:textId="77777777" w:rsidR="008D0CD6" w:rsidRPr="00A12619" w:rsidRDefault="008D0CD6" w:rsidP="008D0CD6">
          <w:pPr>
            <w:rPr>
              <w:rFonts w:eastAsia="Calibri" w:cstheme="minorHAnsi"/>
              <w:kern w:val="2"/>
              <w14:ligatures w14:val="standardContextual"/>
            </w:rPr>
          </w:pPr>
        </w:p>
        <w:p w14:paraId="001D5257" w14:textId="77777777" w:rsidR="008D0CD6" w:rsidRPr="00A12619" w:rsidRDefault="008D0CD6" w:rsidP="008D0CD6">
          <w:pPr>
            <w:rPr>
              <w:rFonts w:eastAsia="Calibri" w:cstheme="minorHAnsi"/>
              <w:kern w:val="2"/>
              <w14:ligatures w14:val="standardContextual"/>
            </w:rPr>
          </w:pPr>
          <w:r w:rsidRPr="00A12619">
            <w:rPr>
              <w:rFonts w:eastAsia="Calibri" w:cstheme="minorHAnsi"/>
              <w:kern w:val="2"/>
              <w14:ligatures w14:val="standardContextual"/>
            </w:rPr>
            <w:t>In relation to</w:t>
          </w:r>
          <w:r w:rsidRPr="00A12619">
            <w:t xml:space="preserve"> </w:t>
          </w:r>
          <w:r w:rsidRPr="00A12619">
            <w:rPr>
              <w:rFonts w:eastAsia="Calibri" w:cstheme="minorHAnsi"/>
              <w:kern w:val="2"/>
              <w14:ligatures w14:val="standardContextual"/>
            </w:rPr>
            <w:t>Direction 3.2 - Heritage Conservation, the Planning Proposal investigation area contains part of a heritage conservation area (Hunters Hill Conservation Area No. 3 – Gladesville Village) and two heritage items (Item 1514 ‘House on 10 Cowell Street’ and Item I499 ‘Former Bank Building 219 Victoria Road’). Further information regarding these heritage items and conservation area, inclusive of potential impacts and associated mitigation measures, are detailed within the ‘summary of planning proposal investigations’ section of this report.</w:t>
          </w:r>
        </w:p>
        <w:p w14:paraId="7FEC8C53" w14:textId="77777777" w:rsidR="008D0CD6" w:rsidRPr="00A12619" w:rsidRDefault="008D0CD6" w:rsidP="008D0CD6">
          <w:pPr>
            <w:rPr>
              <w:rFonts w:eastAsia="Calibri" w:cstheme="minorHAnsi"/>
              <w:kern w:val="2"/>
              <w14:ligatures w14:val="standardContextual"/>
            </w:rPr>
          </w:pPr>
        </w:p>
        <w:p w14:paraId="30D03940" w14:textId="77777777" w:rsidR="008D0CD6" w:rsidRPr="00A12619" w:rsidRDefault="008D0CD6" w:rsidP="008D0CD6">
          <w:pPr>
            <w:rPr>
              <w:rFonts w:eastAsia="Calibri" w:cstheme="minorHAnsi"/>
              <w:kern w:val="2"/>
              <w14:ligatures w14:val="standardContextual"/>
            </w:rPr>
          </w:pPr>
          <w:r w:rsidRPr="00A12619">
            <w:rPr>
              <w:rFonts w:eastAsia="Calibri" w:cstheme="minorHAnsi"/>
              <w:kern w:val="2"/>
              <w14:ligatures w14:val="standardContextual"/>
            </w:rPr>
            <w:t xml:space="preserve">As the Planning Proposal will change planning provisions applying to the site of the proposed heritage items and heritage conservation area to increase development density, the Proposal is considered to be inconsistent with this Ministerial Direction. However, the environmental heritage significance of the items and conservation area is conserved by existing heritage provisions of the Hunters Hill LEP 2012, which will assist to guide the future management and/or conservation of the sites. With the application of existing heritage provisions of the Hunters Hill LEP 2012 and with the application of recommendations of the Heritage Impact Assessment included as Attachment 4 of the Planning Proposal, it is considered that the inconsistency with this Ministerial Direction is of minor significance. </w:t>
          </w:r>
        </w:p>
        <w:p w14:paraId="3F312018" w14:textId="77777777" w:rsidR="008D0CD6" w:rsidRPr="00A12619" w:rsidRDefault="008D0CD6" w:rsidP="008D0CD6">
          <w:pPr>
            <w:rPr>
              <w:rFonts w:eastAsia="Calibri" w:cstheme="minorHAnsi"/>
              <w:kern w:val="2"/>
              <w14:ligatures w14:val="standardContextual"/>
            </w:rPr>
          </w:pPr>
        </w:p>
        <w:p w14:paraId="7F1E249F" w14:textId="22FD53AF" w:rsidR="007425AE" w:rsidRPr="007425AE" w:rsidRDefault="008D0CD6" w:rsidP="007425AE">
          <w:pPr>
            <w:rPr>
              <w:rFonts w:eastAsia="Calibri" w:cstheme="minorHAnsi"/>
              <w:kern w:val="2"/>
              <w14:ligatures w14:val="standardContextual"/>
            </w:rPr>
          </w:pPr>
          <w:r w:rsidRPr="00A12619">
            <w:rPr>
              <w:rFonts w:eastAsia="Calibri" w:cstheme="minorHAnsi"/>
              <w:kern w:val="2"/>
              <w14:ligatures w14:val="standardContextual"/>
            </w:rPr>
            <w:t xml:space="preserve">In relation to Direction 4.5 - Acid Sulfate Soils, the Site is mapped as ‘Class 5’ in relation to acid sulphate soils. Class 5 areas do not necessarily indicate the presence of acid sulphate soils, but rather that the site is within the vicinity of Class 1 – 4 acid sulphate soils and could impact on those areas in particular circumstances (for example through lowering of the water table). Given the Site is located in an elevated position on a ridge line and is greater than 500 metres to the nearest Class 2 and Class 3 acid sulphate soils, impacts to acid sulphate soils as a result of the Proposal are considered very unlikely and the associated inconsistency with this Ministerial Direction is considered of minor significance.  </w:t>
          </w:r>
          <w:r w:rsidR="007425AE" w:rsidRPr="007425AE">
            <w:rPr>
              <w:rFonts w:eastAsia="Calibri" w:cstheme="minorHAnsi"/>
              <w:kern w:val="2"/>
              <w14:ligatures w14:val="standardContextual"/>
            </w:rPr>
            <w:t xml:space="preserve">  </w:t>
          </w:r>
        </w:p>
        <w:p w14:paraId="426FF3CE" w14:textId="77777777" w:rsidR="007425AE" w:rsidRPr="007425AE" w:rsidRDefault="007425AE" w:rsidP="007425AE">
          <w:pPr>
            <w:keepNext/>
            <w:spacing w:before="240"/>
            <w:outlineLvl w:val="0"/>
            <w:rPr>
              <w:b/>
              <w:bCs/>
              <w:caps/>
            </w:rPr>
          </w:pPr>
          <w:r w:rsidRPr="007425AE">
            <w:rPr>
              <w:b/>
              <w:bCs/>
              <w:caps/>
            </w:rPr>
            <w:t>councillor workshop</w:t>
          </w:r>
        </w:p>
        <w:p w14:paraId="5BE8EC0B" w14:textId="77777777" w:rsidR="007425AE" w:rsidRPr="007425AE" w:rsidRDefault="007425AE" w:rsidP="007425AE">
          <w:pPr>
            <w:keepNext/>
            <w:spacing w:before="240"/>
            <w:outlineLvl w:val="0"/>
            <w:rPr>
              <w:rFonts w:eastAsiaTheme="minorHAnsi" w:cstheme="minorBidi"/>
            </w:rPr>
          </w:pPr>
          <w:r w:rsidRPr="007425AE">
            <w:rPr>
              <w:rFonts w:eastAsiaTheme="minorHAnsi" w:cstheme="minorBidi"/>
            </w:rPr>
            <w:t xml:space="preserve">A workshop to present the initial findings of Planning Proposal investigations to the elected Council was held on 17 March 2025. </w:t>
          </w:r>
        </w:p>
        <w:p w14:paraId="11B44368" w14:textId="77777777" w:rsidR="007425AE" w:rsidRPr="007425AE" w:rsidRDefault="007425AE" w:rsidP="007425AE">
          <w:pPr>
            <w:keepNext/>
            <w:spacing w:before="240"/>
            <w:outlineLvl w:val="0"/>
            <w:rPr>
              <w:rFonts w:eastAsiaTheme="minorHAnsi" w:cstheme="minorBidi"/>
            </w:rPr>
          </w:pPr>
          <w:r w:rsidRPr="007425AE">
            <w:rPr>
              <w:rFonts w:eastAsiaTheme="minorHAnsi" w:cstheme="minorBidi"/>
            </w:rPr>
            <w:t xml:space="preserve">A number of matters raised during this workshop, along with Council Staff responses are provided below. </w:t>
          </w:r>
        </w:p>
        <w:p w14:paraId="4B8AA55A" w14:textId="77777777" w:rsidR="007425AE" w:rsidRPr="007425AE" w:rsidRDefault="007425AE" w:rsidP="007425AE">
          <w:pPr>
            <w:keepNext/>
            <w:spacing w:before="240"/>
            <w:outlineLvl w:val="0"/>
            <w:rPr>
              <w:rFonts w:eastAsiaTheme="minorHAnsi" w:cstheme="minorBidi"/>
              <w:b/>
              <w:bCs/>
              <w:i/>
              <w:iCs/>
            </w:rPr>
          </w:pPr>
          <w:r w:rsidRPr="007425AE">
            <w:rPr>
              <w:rFonts w:eastAsiaTheme="minorHAnsi" w:cstheme="minorBidi"/>
              <w:b/>
              <w:bCs/>
              <w:i/>
              <w:iCs/>
            </w:rPr>
            <w:t>Matter raised: Why are the dwellings fronting Massey Street not included in the “Block 4” site area?</w:t>
          </w:r>
        </w:p>
        <w:p w14:paraId="20F64CDB" w14:textId="77777777" w:rsidR="007425AE" w:rsidRPr="007425AE" w:rsidRDefault="007425AE" w:rsidP="007425AE">
          <w:pPr>
            <w:keepNext/>
            <w:spacing w:before="240"/>
            <w:outlineLvl w:val="0"/>
            <w:rPr>
              <w:rFonts w:eastAsiaTheme="minorHAnsi" w:cstheme="minorBidi"/>
              <w:i/>
              <w:iCs/>
            </w:rPr>
          </w:pPr>
          <w:r w:rsidRPr="007425AE">
            <w:rPr>
              <w:rFonts w:eastAsiaTheme="minorHAnsi" w:cstheme="minorBidi"/>
              <w:i/>
              <w:iCs/>
            </w:rPr>
            <w:t xml:space="preserve">Response: The previous economic assessment concluded that the inclusion of the Massey Street properties would impact the economic viability of the proposed redevelopment of Block 4. Therefore, a decision was made by Council to exclude the lots from Block 4. The current Block 4 study area (the Planning Proposal Site) reflects the site area nominated in the 2021 Gladesville Block Study based on the previous economic assessment used to inform the Project. </w:t>
          </w:r>
        </w:p>
        <w:p w14:paraId="23EF3B43" w14:textId="77777777" w:rsidR="007425AE" w:rsidRPr="007425AE" w:rsidRDefault="007425AE" w:rsidP="007425AE">
          <w:pPr>
            <w:keepNext/>
            <w:spacing w:before="240"/>
            <w:outlineLvl w:val="0"/>
            <w:rPr>
              <w:rFonts w:eastAsiaTheme="minorHAnsi" w:cstheme="minorBidi"/>
              <w:i/>
              <w:iCs/>
            </w:rPr>
          </w:pPr>
          <w:r w:rsidRPr="007425AE">
            <w:rPr>
              <w:rFonts w:eastAsiaTheme="minorHAnsi" w:cstheme="minorBidi"/>
              <w:i/>
              <w:iCs/>
            </w:rPr>
            <w:t xml:space="preserve">The updated masterplan provides separation between the proposed 4 storeys podium form and the properties fronting Massey Street. The intent is to accommodate additional landscape screening along the shared boundary. The outcome is consistent with the 2021 preferred built form option.  </w:t>
          </w:r>
        </w:p>
        <w:p w14:paraId="2BC13AAE" w14:textId="77777777" w:rsidR="007425AE" w:rsidRPr="007425AE" w:rsidRDefault="007425AE" w:rsidP="007425AE">
          <w:pPr>
            <w:keepNext/>
            <w:spacing w:before="240"/>
            <w:outlineLvl w:val="0"/>
            <w:rPr>
              <w:rFonts w:eastAsiaTheme="minorHAnsi" w:cstheme="minorBidi"/>
              <w:b/>
              <w:bCs/>
              <w:i/>
              <w:iCs/>
            </w:rPr>
          </w:pPr>
          <w:r w:rsidRPr="007425AE">
            <w:rPr>
              <w:rFonts w:eastAsiaTheme="minorHAnsi" w:cstheme="minorBidi"/>
              <w:b/>
              <w:bCs/>
              <w:i/>
              <w:iCs/>
            </w:rPr>
            <w:t>Matter raised: Were recent Low and Mid-Rise Housing Policy reforms considered as part of the updated master plan investigations?</w:t>
          </w:r>
        </w:p>
        <w:p w14:paraId="2EF4E7AC" w14:textId="77777777" w:rsidR="007425AE" w:rsidRPr="007425AE" w:rsidRDefault="007425AE" w:rsidP="007425AE">
          <w:pPr>
            <w:keepNext/>
            <w:spacing w:before="240"/>
            <w:outlineLvl w:val="0"/>
            <w:rPr>
              <w:rFonts w:eastAsiaTheme="minorHAnsi" w:cstheme="minorBidi"/>
              <w:i/>
              <w:iCs/>
            </w:rPr>
          </w:pPr>
          <w:r w:rsidRPr="007425AE">
            <w:rPr>
              <w:rFonts w:eastAsiaTheme="minorHAnsi" w:cstheme="minorBidi"/>
              <w:i/>
              <w:iCs/>
            </w:rPr>
            <w:t xml:space="preserve">Response: Yes, these reforms were considered in relation to the evolving scale and character of neighbouring residential areas. The reforms have been captured in the Planning Proposal and the associated masterplan.  </w:t>
          </w:r>
        </w:p>
        <w:p w14:paraId="04688FC0" w14:textId="77777777" w:rsidR="007425AE" w:rsidRPr="007425AE" w:rsidRDefault="007425AE" w:rsidP="007425AE">
          <w:pPr>
            <w:keepNext/>
            <w:spacing w:before="240"/>
            <w:outlineLvl w:val="0"/>
            <w:rPr>
              <w:rFonts w:eastAsiaTheme="minorHAnsi" w:cstheme="minorBidi"/>
              <w:b/>
              <w:bCs/>
              <w:i/>
              <w:iCs/>
            </w:rPr>
          </w:pPr>
          <w:r w:rsidRPr="007425AE">
            <w:rPr>
              <w:rFonts w:eastAsiaTheme="minorHAnsi" w:cstheme="minorBidi"/>
              <w:b/>
              <w:bCs/>
              <w:i/>
              <w:iCs/>
            </w:rPr>
            <w:t>Matter raised: Could the open space be reconfigured to reduce the width of access laneways, and potentially consolidate the primary open space areas?</w:t>
          </w:r>
        </w:p>
        <w:p w14:paraId="3A5F5932" w14:textId="77777777" w:rsidR="007425AE" w:rsidRPr="007425AE" w:rsidRDefault="007425AE" w:rsidP="007425AE">
          <w:pPr>
            <w:keepNext/>
            <w:spacing w:before="240"/>
            <w:outlineLvl w:val="0"/>
            <w:rPr>
              <w:rFonts w:eastAsiaTheme="minorHAnsi" w:cstheme="minorBidi"/>
              <w:i/>
              <w:iCs/>
            </w:rPr>
          </w:pPr>
          <w:r w:rsidRPr="007425AE">
            <w:rPr>
              <w:rFonts w:eastAsiaTheme="minorHAnsi" w:cstheme="minorBidi"/>
              <w:i/>
              <w:iCs/>
            </w:rPr>
            <w:t xml:space="preserve">Response: The role of the masterplan is to demonstrate capacity to accommodate appropriate built form outcomes within the framework of the proposed LEP amendments. However, we acknowledge that the site arrangement could be resolved in a number of ways. </w:t>
          </w:r>
        </w:p>
        <w:p w14:paraId="76ED9F97" w14:textId="77777777" w:rsidR="007425AE" w:rsidRPr="007425AE" w:rsidRDefault="007425AE" w:rsidP="007425AE">
          <w:pPr>
            <w:keepNext/>
            <w:spacing w:before="240"/>
            <w:outlineLvl w:val="0"/>
            <w:rPr>
              <w:rFonts w:eastAsiaTheme="minorHAnsi" w:cstheme="minorBidi"/>
            </w:rPr>
          </w:pPr>
          <w:r w:rsidRPr="007425AE">
            <w:rPr>
              <w:rFonts w:eastAsiaTheme="minorHAnsi" w:cstheme="minorBidi"/>
              <w:i/>
              <w:iCs/>
            </w:rPr>
            <w:t xml:space="preserve">The design principles adopted for the preferred masterplan seek to establish a site layout which can deliver good visual and spatial amenity of future laneway connections, as part of the broader pedestrian network. The Proposal includes some ‘service laneways’ but the design intent is also to maximise ambience and placemaking opportunities for other laneway typologies so to complement the pedestrian journey through the new sequence of open spaces. Light, air and outlook should also be prioritised to laneway connections and where residential uses are envisaged, the </w:t>
          </w:r>
          <w:bookmarkStart w:id="22" w:name="_Hlk193961695"/>
          <w:r w:rsidRPr="007425AE">
            <w:rPr>
              <w:rFonts w:eastAsiaTheme="minorHAnsi" w:cstheme="minorBidi"/>
              <w:i/>
              <w:iCs/>
            </w:rPr>
            <w:t xml:space="preserve">Apartment Design Guideline Design Criteria </w:t>
          </w:r>
          <w:bookmarkEnd w:id="22"/>
          <w:r w:rsidRPr="007425AE">
            <w:rPr>
              <w:rFonts w:eastAsiaTheme="minorHAnsi" w:cstheme="minorBidi"/>
              <w:i/>
              <w:iCs/>
            </w:rPr>
            <w:t xml:space="preserve">for minimum building separation must be met to satisfy State Environmental Planning Policy (Housing) 2021. The Apartment Design Guideline Design Criteria have been taken into account in the development of the masterplan and the identification of associated appropriate open space configuration and laneway width.  </w:t>
          </w:r>
        </w:p>
        <w:p w14:paraId="15104830" w14:textId="77777777" w:rsidR="007425AE" w:rsidRPr="007425AE" w:rsidRDefault="007425AE" w:rsidP="007425AE">
          <w:pPr>
            <w:keepNext/>
            <w:spacing w:before="240"/>
            <w:outlineLvl w:val="0"/>
            <w:rPr>
              <w:rFonts w:eastAsiaTheme="minorHAnsi" w:cstheme="minorBidi"/>
              <w:b/>
              <w:bCs/>
              <w:i/>
              <w:iCs/>
            </w:rPr>
          </w:pPr>
          <w:r w:rsidRPr="007425AE">
            <w:rPr>
              <w:rFonts w:eastAsiaTheme="minorHAnsi" w:cstheme="minorBidi"/>
              <w:b/>
              <w:bCs/>
              <w:i/>
              <w:iCs/>
            </w:rPr>
            <w:t>Matter raised: Could the streetwall height be increased at the south eastern corner of the site – given the potential for increased building heights within adjoining residential areas (Low-and Mid-rise SEPP policy)?</w:t>
          </w:r>
        </w:p>
        <w:p w14:paraId="2CAE154F" w14:textId="77777777" w:rsidR="007425AE" w:rsidRPr="007425AE" w:rsidRDefault="007425AE" w:rsidP="007425AE">
          <w:pPr>
            <w:keepNext/>
            <w:spacing w:before="240"/>
            <w:outlineLvl w:val="0"/>
            <w:rPr>
              <w:rFonts w:eastAsiaTheme="minorHAnsi" w:cstheme="minorBidi"/>
              <w:i/>
              <w:iCs/>
            </w:rPr>
          </w:pPr>
          <w:r w:rsidRPr="007425AE">
            <w:rPr>
              <w:rFonts w:eastAsiaTheme="minorHAnsi" w:cstheme="minorBidi"/>
              <w:i/>
              <w:iCs/>
            </w:rPr>
            <w:t xml:space="preserve">Response: It may be possible to increase the streetwall height in this location. However, the depth of the upper podium levels is limited by the intent to allow for residential uses (also refer to the response above in this regard).  </w:t>
          </w:r>
        </w:p>
        <w:p w14:paraId="2D743032" w14:textId="77777777" w:rsidR="007425AE" w:rsidRPr="007425AE" w:rsidRDefault="007425AE" w:rsidP="007425AE">
          <w:pPr>
            <w:keepNext/>
            <w:spacing w:before="240"/>
            <w:outlineLvl w:val="0"/>
            <w:rPr>
              <w:rFonts w:eastAsiaTheme="minorHAnsi" w:cstheme="minorBidi"/>
              <w:b/>
              <w:bCs/>
              <w:i/>
              <w:iCs/>
            </w:rPr>
          </w:pPr>
          <w:r w:rsidRPr="007425AE">
            <w:rPr>
              <w:rFonts w:eastAsiaTheme="minorHAnsi" w:cstheme="minorBidi"/>
              <w:b/>
              <w:bCs/>
              <w:i/>
              <w:iCs/>
            </w:rPr>
            <w:t xml:space="preserve">Matter raised: Could the retail offering be expanded beyond the 5,000sqm gross floor area (which is currently anticipated in the Proposal)? Would it be possible to have two floors of retail?  </w:t>
          </w:r>
        </w:p>
        <w:p w14:paraId="5D69C65A" w14:textId="77777777" w:rsidR="007425AE" w:rsidRPr="007425AE" w:rsidRDefault="007425AE" w:rsidP="007425AE">
          <w:pPr>
            <w:keepNext/>
            <w:spacing w:before="240"/>
            <w:outlineLvl w:val="0"/>
            <w:rPr>
              <w:rFonts w:eastAsiaTheme="minorHAnsi" w:cstheme="minorBidi"/>
              <w:i/>
              <w:iCs/>
            </w:rPr>
          </w:pPr>
          <w:r w:rsidRPr="007425AE">
            <w:rPr>
              <w:rFonts w:eastAsiaTheme="minorHAnsi" w:cstheme="minorBidi"/>
              <w:i/>
              <w:iCs/>
            </w:rPr>
            <w:t>Response: Yes, the retail floor space is intended as a minimum.</w:t>
          </w:r>
        </w:p>
        <w:p w14:paraId="3DEB62E1" w14:textId="77777777" w:rsidR="007425AE" w:rsidRPr="007425AE" w:rsidRDefault="007425AE" w:rsidP="007425AE">
          <w:pPr>
            <w:keepNext/>
            <w:spacing w:before="240"/>
            <w:outlineLvl w:val="0"/>
            <w:rPr>
              <w:rFonts w:eastAsiaTheme="minorHAnsi" w:cstheme="minorBidi"/>
            </w:rPr>
          </w:pPr>
          <w:bookmarkStart w:id="23" w:name="_Hlk193889155"/>
          <w:r w:rsidRPr="007425AE">
            <w:rPr>
              <w:rFonts w:eastAsiaTheme="minorHAnsi" w:cstheme="minorBidi"/>
              <w:b/>
              <w:bCs/>
              <w:i/>
              <w:iCs/>
            </w:rPr>
            <w:t xml:space="preserve">Matter raised: Could the Planning Proposal also include a minimum lot size for the lots on the corner of Victoria Road and Massey Street?  </w:t>
          </w:r>
          <w:r w:rsidRPr="007425AE">
            <w:rPr>
              <w:rFonts w:eastAsiaTheme="minorHAnsi" w:cstheme="minorBidi"/>
            </w:rPr>
            <w:t xml:space="preserve">  </w:t>
          </w:r>
        </w:p>
        <w:p w14:paraId="79720A1B" w14:textId="77777777" w:rsidR="007425AE" w:rsidRPr="007425AE" w:rsidRDefault="007425AE" w:rsidP="007425AE">
          <w:pPr>
            <w:rPr>
              <w:rFonts w:eastAsiaTheme="minorHAnsi"/>
              <w:i/>
              <w:iCs/>
            </w:rPr>
          </w:pPr>
        </w:p>
        <w:p w14:paraId="69C30728" w14:textId="77777777" w:rsidR="007425AE" w:rsidRPr="007425AE" w:rsidRDefault="007425AE" w:rsidP="007425AE">
          <w:pPr>
            <w:rPr>
              <w:rFonts w:eastAsiaTheme="minorHAnsi"/>
              <w:i/>
              <w:iCs/>
            </w:rPr>
          </w:pPr>
          <w:r w:rsidRPr="007425AE">
            <w:rPr>
              <w:rFonts w:eastAsiaTheme="minorHAnsi"/>
              <w:i/>
              <w:iCs/>
            </w:rPr>
            <w:t xml:space="preserve">Response: This </w:t>
          </w:r>
          <w:bookmarkEnd w:id="23"/>
          <w:r w:rsidRPr="007425AE">
            <w:rPr>
              <w:rFonts w:eastAsiaTheme="minorHAnsi"/>
              <w:i/>
              <w:iCs/>
            </w:rPr>
            <w:t xml:space="preserve">area does not form part of the Planning Proposal (for reasons outlined within the ‘background and context’ section of the document) and is not required in order to facilitate the built form outcomes and functionality for Block 4 as outlined within the masterplan documentation included as Attachment 1 to the Planning Proposal. </w:t>
          </w:r>
        </w:p>
        <w:p w14:paraId="26FAB595" w14:textId="77777777" w:rsidR="007425AE" w:rsidRPr="007425AE" w:rsidRDefault="007425AE" w:rsidP="007425AE">
          <w:pPr>
            <w:rPr>
              <w:rFonts w:eastAsiaTheme="minorHAnsi"/>
              <w:b/>
              <w:bCs/>
              <w:i/>
              <w:iCs/>
            </w:rPr>
          </w:pPr>
        </w:p>
        <w:p w14:paraId="000F19FE" w14:textId="77777777" w:rsidR="007425AE" w:rsidRPr="007425AE" w:rsidRDefault="007425AE" w:rsidP="007425AE">
          <w:pPr>
            <w:rPr>
              <w:rFonts w:eastAsiaTheme="minorHAnsi"/>
              <w:b/>
              <w:bCs/>
              <w:i/>
              <w:iCs/>
            </w:rPr>
          </w:pPr>
          <w:r w:rsidRPr="007425AE">
            <w:rPr>
              <w:rFonts w:eastAsiaTheme="minorHAnsi"/>
              <w:b/>
              <w:bCs/>
              <w:i/>
              <w:iCs/>
            </w:rPr>
            <w:t xml:space="preserve">Matter raised: 19 story buildings were not identified as the preferred option for the community as a result of previous consultation, is 19 stories likely to be supported now? </w:t>
          </w:r>
        </w:p>
        <w:p w14:paraId="7B14CDB2" w14:textId="77777777" w:rsidR="007425AE" w:rsidRPr="007425AE" w:rsidRDefault="007425AE" w:rsidP="007425AE">
          <w:pPr>
            <w:rPr>
              <w:rFonts w:eastAsiaTheme="minorHAnsi"/>
              <w:i/>
              <w:iCs/>
            </w:rPr>
          </w:pPr>
        </w:p>
        <w:p w14:paraId="5E7D082E" w14:textId="77777777" w:rsidR="007425AE" w:rsidRPr="007425AE" w:rsidRDefault="007425AE" w:rsidP="007425AE">
          <w:pPr>
            <w:rPr>
              <w:rFonts w:eastAsiaTheme="minorHAnsi"/>
              <w:i/>
              <w:iCs/>
            </w:rPr>
          </w:pPr>
          <w:r w:rsidRPr="007425AE">
            <w:rPr>
              <w:rFonts w:eastAsiaTheme="minorHAnsi"/>
              <w:i/>
              <w:iCs/>
            </w:rPr>
            <w:t xml:space="preserve">Response: The urban form presented as part of previous community consultation was based on a number of factors in addition to height of buildings, such as bulk and scale, public open space, pedestrian connectivity, desired future character and solar access. These principles have been carried forward into the development of the current preferred masterplan strategy.    </w:t>
          </w:r>
        </w:p>
        <w:p w14:paraId="68242B2F" w14:textId="77777777" w:rsidR="007425AE" w:rsidRPr="007425AE" w:rsidRDefault="007425AE" w:rsidP="007425AE">
          <w:pPr>
            <w:rPr>
              <w:rFonts w:eastAsiaTheme="minorHAnsi"/>
              <w:i/>
              <w:iCs/>
            </w:rPr>
          </w:pPr>
        </w:p>
        <w:p w14:paraId="58782B2B" w14:textId="77777777" w:rsidR="007425AE" w:rsidRPr="007425AE" w:rsidRDefault="007425AE" w:rsidP="007425AE">
          <w:pPr>
            <w:rPr>
              <w:rFonts w:eastAsiaTheme="minorHAnsi"/>
              <w:i/>
              <w:iCs/>
            </w:rPr>
          </w:pPr>
          <w:r w:rsidRPr="007425AE">
            <w:rPr>
              <w:rFonts w:eastAsiaTheme="minorHAnsi"/>
              <w:i/>
              <w:iCs/>
            </w:rPr>
            <w:t xml:space="preserve">It can be noted that economic conditions have changed substantially since community consultation undertaken in 2021. In order for the Proposal to be more economically feasible in accordance with feedback provided by DPHI, additional floor space must be integrated into the proposal. </w:t>
          </w:r>
        </w:p>
        <w:p w14:paraId="4E999E4A" w14:textId="77777777" w:rsidR="007425AE" w:rsidRPr="007425AE" w:rsidRDefault="007425AE" w:rsidP="007425AE">
          <w:pPr>
            <w:rPr>
              <w:rFonts w:eastAsiaTheme="minorHAnsi"/>
              <w:i/>
              <w:iCs/>
            </w:rPr>
          </w:pPr>
        </w:p>
        <w:p w14:paraId="110B062A" w14:textId="77777777" w:rsidR="007425AE" w:rsidRPr="007425AE" w:rsidRDefault="007425AE" w:rsidP="007425AE">
          <w:pPr>
            <w:rPr>
              <w:rFonts w:eastAsiaTheme="minorHAnsi"/>
              <w:i/>
              <w:iCs/>
            </w:rPr>
          </w:pPr>
          <w:r w:rsidRPr="007425AE">
            <w:rPr>
              <w:rFonts w:eastAsiaTheme="minorHAnsi"/>
              <w:i/>
              <w:iCs/>
            </w:rPr>
            <w:t xml:space="preserve">The project team have tested various options to improve project feasibility as detailed within Attachment 1 to the Planning Proposal, which ultimately have ‘knock on’ effects to other aspects of the Proposal. For example, including all of the required additional floor space on top of the two highest existing buildings significantly increases building height to approximately 24 stories, compromising future desired character and increasing overshadowing impacts. Alternatively, increasing ground floor development space minimises the amount of public open space available to the community, while increase in podium level and building width floor area results in non-compliance with the apartment design guidelines and increases bulk and scale. </w:t>
          </w:r>
        </w:p>
        <w:p w14:paraId="765A4C27" w14:textId="77777777" w:rsidR="007425AE" w:rsidRPr="007425AE" w:rsidRDefault="007425AE" w:rsidP="007425AE">
          <w:pPr>
            <w:rPr>
              <w:rFonts w:eastAsiaTheme="minorHAnsi"/>
              <w:i/>
              <w:iCs/>
            </w:rPr>
          </w:pPr>
        </w:p>
        <w:p w14:paraId="41D33A3A" w14:textId="77777777" w:rsidR="007425AE" w:rsidRPr="007425AE" w:rsidRDefault="007425AE" w:rsidP="007425AE">
          <w:pPr>
            <w:rPr>
              <w:rFonts w:eastAsiaTheme="minorHAnsi"/>
              <w:i/>
              <w:iCs/>
            </w:rPr>
          </w:pPr>
          <w:r w:rsidRPr="007425AE">
            <w:rPr>
              <w:rFonts w:eastAsiaTheme="minorHAnsi"/>
              <w:i/>
              <w:iCs/>
            </w:rPr>
            <w:t xml:space="preserve">The preferred strategy reflected by the Planning Proposal seeks to distribute the additional floor space throughout the site. This is intended to balance design outcomes to ensure additional floorspace can be achieved so that the Proposal can be feasible, while also adhering to design principles adopted from initial community consultation. </w:t>
          </w:r>
        </w:p>
        <w:p w14:paraId="01287B1E" w14:textId="77777777" w:rsidR="007425AE" w:rsidRPr="007425AE" w:rsidRDefault="007425AE" w:rsidP="007425AE">
          <w:pPr>
            <w:rPr>
              <w:rFonts w:eastAsiaTheme="minorHAnsi"/>
              <w:i/>
              <w:iCs/>
            </w:rPr>
          </w:pPr>
        </w:p>
        <w:p w14:paraId="0C545ADF" w14:textId="77777777" w:rsidR="007425AE" w:rsidRPr="007425AE" w:rsidRDefault="007425AE" w:rsidP="007425AE">
          <w:pPr>
            <w:rPr>
              <w:rFonts w:eastAsiaTheme="minorHAnsi"/>
              <w:i/>
              <w:iCs/>
            </w:rPr>
          </w:pPr>
          <w:r w:rsidRPr="007425AE">
            <w:rPr>
              <w:rFonts w:eastAsiaTheme="minorHAnsi"/>
              <w:i/>
              <w:iCs/>
            </w:rPr>
            <w:t xml:space="preserve">The community would also have the opportunity to review the Planning Proposal and provide feedback on this intended approach as part of the later public exhibition phase. This feedback can be used to inform the progression of the Planning Proposal.        </w:t>
          </w:r>
        </w:p>
        <w:p w14:paraId="1B2EC972" w14:textId="77777777" w:rsidR="007425AE" w:rsidRPr="007425AE" w:rsidRDefault="007425AE" w:rsidP="007425AE">
          <w:pPr>
            <w:keepNext/>
            <w:spacing w:before="240"/>
            <w:outlineLvl w:val="0"/>
            <w:rPr>
              <w:rFonts w:eastAsiaTheme="minorHAnsi" w:cstheme="minorBidi"/>
            </w:rPr>
          </w:pPr>
          <w:r w:rsidRPr="007425AE">
            <w:rPr>
              <w:rFonts w:eastAsiaTheme="minorHAnsi" w:cstheme="minorBidi"/>
              <w:b/>
              <w:bCs/>
              <w:i/>
              <w:iCs/>
            </w:rPr>
            <w:t xml:space="preserve">Matter raised: Can we prepare a section 7.11 development contributions plan for this site?  </w:t>
          </w:r>
          <w:r w:rsidRPr="007425AE">
            <w:rPr>
              <w:rFonts w:eastAsiaTheme="minorHAnsi" w:cstheme="minorBidi"/>
            </w:rPr>
            <w:t xml:space="preserve"> </w:t>
          </w:r>
        </w:p>
        <w:p w14:paraId="0907E69F" w14:textId="77777777" w:rsidR="007425AE" w:rsidRPr="007425AE" w:rsidRDefault="007425AE" w:rsidP="007425AE">
          <w:pPr>
            <w:rPr>
              <w:rFonts w:eastAsiaTheme="minorHAnsi"/>
              <w:i/>
              <w:iCs/>
            </w:rPr>
          </w:pPr>
        </w:p>
        <w:p w14:paraId="3DEAA64C" w14:textId="77777777" w:rsidR="007425AE" w:rsidRPr="007425AE" w:rsidRDefault="007425AE" w:rsidP="007425AE">
          <w:pPr>
            <w:rPr>
              <w:rFonts w:eastAsiaTheme="minorHAnsi"/>
              <w:i/>
              <w:iCs/>
            </w:rPr>
          </w:pPr>
          <w:r w:rsidRPr="007425AE">
            <w:rPr>
              <w:rFonts w:eastAsiaTheme="minorHAnsi"/>
              <w:i/>
              <w:iCs/>
            </w:rPr>
            <w:t xml:space="preserve">Response: Review into the potential development of a section 7.11 plan is currently being undertaken by Council Staff. This review will inform the preferred infrastructure funding structure for the area as outlined under the ‘Infrastructure Considerations’ section of this report. </w:t>
          </w:r>
        </w:p>
        <w:p w14:paraId="0F272880" w14:textId="77777777" w:rsidR="007425AE" w:rsidRPr="007425AE" w:rsidRDefault="007425AE" w:rsidP="007425AE">
          <w:pPr>
            <w:rPr>
              <w:rFonts w:eastAsiaTheme="minorHAnsi"/>
              <w:b/>
              <w:bCs/>
              <w:i/>
              <w:iCs/>
            </w:rPr>
          </w:pPr>
        </w:p>
        <w:p w14:paraId="3E829AEF" w14:textId="77777777" w:rsidR="007425AE" w:rsidRPr="007425AE" w:rsidRDefault="007425AE" w:rsidP="007425AE">
          <w:pPr>
            <w:rPr>
              <w:rFonts w:eastAsiaTheme="minorHAnsi"/>
              <w:b/>
              <w:bCs/>
              <w:i/>
              <w:iCs/>
            </w:rPr>
          </w:pPr>
          <w:r w:rsidRPr="007425AE">
            <w:rPr>
              <w:rFonts w:eastAsiaTheme="minorHAnsi"/>
              <w:b/>
              <w:bCs/>
              <w:i/>
              <w:iCs/>
            </w:rPr>
            <w:t xml:space="preserve">Matter raised: The journey behind the identification of the preferred design strategy should be made clear to the public. This will allow a better understanding of the factors that have been considered in the development of the masterplan.  </w:t>
          </w:r>
        </w:p>
        <w:p w14:paraId="6C496118" w14:textId="77777777" w:rsidR="007425AE" w:rsidRPr="007425AE" w:rsidRDefault="007425AE" w:rsidP="007425AE">
          <w:pPr>
            <w:rPr>
              <w:rFonts w:eastAsiaTheme="minorHAnsi"/>
              <w:i/>
              <w:iCs/>
            </w:rPr>
          </w:pPr>
        </w:p>
        <w:p w14:paraId="1B6F75E1" w14:textId="77777777" w:rsidR="007425AE" w:rsidRDefault="007425AE" w:rsidP="007425AE">
          <w:pPr>
            <w:rPr>
              <w:rFonts w:eastAsiaTheme="minorHAnsi"/>
              <w:i/>
              <w:iCs/>
            </w:rPr>
          </w:pPr>
          <w:r w:rsidRPr="007425AE">
            <w:rPr>
              <w:rFonts w:eastAsiaTheme="minorHAnsi"/>
              <w:i/>
              <w:iCs/>
            </w:rPr>
            <w:t xml:space="preserve">Response: The Planning Proposal now incorporates details of urban form testing within Attachment 1 and options analysis within the ‘background and context’ section of the document. This is intended to present information regarding the substantial testing and assessment of the Proposal against Project objectives, statutory requirements and design principles adopted as a result of initial community consultation. This is intended to better inform the community in relation to the masterplan and Planning Proposal development process. </w:t>
          </w:r>
        </w:p>
        <w:p w14:paraId="23FC478B" w14:textId="56E59D95" w:rsidR="008C0A33" w:rsidRPr="007425AE" w:rsidRDefault="008C0A33" w:rsidP="008C0A33">
          <w:pPr>
            <w:keepNext/>
            <w:spacing w:before="240"/>
            <w:outlineLvl w:val="0"/>
            <w:rPr>
              <w:b/>
              <w:bCs/>
              <w:caps/>
            </w:rPr>
          </w:pPr>
          <w:r>
            <w:rPr>
              <w:b/>
              <w:bCs/>
              <w:caps/>
            </w:rPr>
            <w:t>local planning panel</w:t>
          </w:r>
        </w:p>
        <w:p w14:paraId="7113E9C6" w14:textId="77777777" w:rsidR="008C0A33" w:rsidRDefault="008C0A33" w:rsidP="007425AE">
          <w:pPr>
            <w:rPr>
              <w:rFonts w:eastAsiaTheme="minorHAnsi"/>
              <w:i/>
              <w:iCs/>
            </w:rPr>
          </w:pPr>
        </w:p>
        <w:p w14:paraId="72C96622" w14:textId="1E5662EC" w:rsidR="008C0A33" w:rsidRDefault="008C0A33" w:rsidP="008C0A33">
          <w:pPr>
            <w:rPr>
              <w:rFonts w:eastAsiaTheme="minorHAnsi"/>
            </w:rPr>
          </w:pPr>
          <w:r w:rsidRPr="008C0A33">
            <w:rPr>
              <w:rFonts w:eastAsiaTheme="minorHAnsi"/>
            </w:rPr>
            <w:t xml:space="preserve">This matter </w:t>
          </w:r>
          <w:r>
            <w:rPr>
              <w:rFonts w:eastAsiaTheme="minorHAnsi"/>
            </w:rPr>
            <w:t xml:space="preserve">was reported to the Hunters Hill Local Planning Panel </w:t>
          </w:r>
          <w:r w:rsidR="00F4048D">
            <w:rPr>
              <w:rFonts w:eastAsiaTheme="minorHAnsi"/>
            </w:rPr>
            <w:t xml:space="preserve">(LPP) </w:t>
          </w:r>
          <w:r w:rsidR="008A597D">
            <w:rPr>
              <w:rFonts w:eastAsiaTheme="minorHAnsi"/>
            </w:rPr>
            <w:t>m</w:t>
          </w:r>
          <w:r>
            <w:rPr>
              <w:rFonts w:eastAsiaTheme="minorHAnsi"/>
            </w:rPr>
            <w:t xml:space="preserve">eeting of </w:t>
          </w:r>
          <w:r w:rsidR="008A597D">
            <w:rPr>
              <w:rFonts w:eastAsiaTheme="minorHAnsi"/>
            </w:rPr>
            <w:t>10</w:t>
          </w:r>
          <w:r>
            <w:rPr>
              <w:rFonts w:eastAsiaTheme="minorHAnsi"/>
            </w:rPr>
            <w:t xml:space="preserve"> April 2025 in accordance with </w:t>
          </w:r>
          <w:r w:rsidRPr="00265795">
            <w:rPr>
              <w:rFonts w:eastAsiaTheme="minorHAnsi" w:cstheme="minorBidi"/>
              <w:szCs w:val="20"/>
            </w:rPr>
            <w:t>the Local Plan Making Guideline and Ministerial Direction (9.1 Local Planning Panels – Planning Proposals)</w:t>
          </w:r>
          <w:r w:rsidR="008A597D">
            <w:rPr>
              <w:rFonts w:eastAsiaTheme="minorHAnsi" w:cstheme="minorBidi"/>
              <w:szCs w:val="20"/>
            </w:rPr>
            <w:t>,</w:t>
          </w:r>
          <w:r w:rsidRPr="00265795">
            <w:rPr>
              <w:rFonts w:eastAsiaTheme="minorHAnsi" w:cstheme="minorBidi"/>
              <w:szCs w:val="20"/>
            </w:rPr>
            <w:t xml:space="preserve"> which require that Council’s refer PPs to local planning panels for advice.</w:t>
          </w:r>
          <w:r>
            <w:rPr>
              <w:rFonts w:eastAsiaTheme="minorHAnsi"/>
            </w:rPr>
            <w:t xml:space="preserve"> During this meeting</w:t>
          </w:r>
          <w:r w:rsidR="008A597D">
            <w:rPr>
              <w:rFonts w:eastAsiaTheme="minorHAnsi"/>
            </w:rPr>
            <w:t>,</w:t>
          </w:r>
          <w:r>
            <w:rPr>
              <w:rFonts w:eastAsiaTheme="minorHAnsi"/>
            </w:rPr>
            <w:t xml:space="preserve"> t</w:t>
          </w:r>
          <w:r w:rsidRPr="008C0A33">
            <w:rPr>
              <w:rFonts w:eastAsiaTheme="minorHAnsi"/>
            </w:rPr>
            <w:t xml:space="preserve">he LPP </w:t>
          </w:r>
          <w:r>
            <w:rPr>
              <w:rFonts w:eastAsiaTheme="minorHAnsi"/>
            </w:rPr>
            <w:t xml:space="preserve">unanimously </w:t>
          </w:r>
          <w:r w:rsidRPr="008C0A33">
            <w:rPr>
              <w:rFonts w:eastAsiaTheme="minorHAnsi"/>
            </w:rPr>
            <w:t>resolved that:</w:t>
          </w:r>
        </w:p>
        <w:p w14:paraId="53A52613" w14:textId="77777777" w:rsidR="008C0A33" w:rsidRPr="008C0A33" w:rsidRDefault="008C0A33" w:rsidP="008C0A33">
          <w:pPr>
            <w:rPr>
              <w:rFonts w:eastAsiaTheme="minorHAnsi"/>
            </w:rPr>
          </w:pPr>
        </w:p>
        <w:p w14:paraId="6ECA0DB7" w14:textId="05C0E089" w:rsidR="008C0A33" w:rsidRPr="008A597D" w:rsidRDefault="008C0A33" w:rsidP="008A597D">
          <w:pPr>
            <w:pStyle w:val="ListParagraph"/>
            <w:numPr>
              <w:ilvl w:val="0"/>
              <w:numId w:val="31"/>
            </w:numPr>
            <w:rPr>
              <w:rFonts w:eastAsiaTheme="minorHAnsi"/>
            </w:rPr>
          </w:pPr>
          <w:r w:rsidRPr="008A597D">
            <w:rPr>
              <w:rFonts w:eastAsiaTheme="minorHAnsi"/>
            </w:rPr>
            <w:t>The LPP advises Council that it supports the attached Planning Proposal</w:t>
          </w:r>
          <w:r w:rsidR="008A597D" w:rsidRPr="008A597D">
            <w:rPr>
              <w:rFonts w:eastAsiaTheme="minorHAnsi"/>
            </w:rPr>
            <w:t xml:space="preserve"> </w:t>
          </w:r>
          <w:r w:rsidRPr="008A597D">
            <w:rPr>
              <w:rFonts w:eastAsiaTheme="minorHAnsi"/>
            </w:rPr>
            <w:t>investigations, which will support the submission of a Planning Proposal to the</w:t>
          </w:r>
          <w:r w:rsidR="008A597D" w:rsidRPr="008A597D">
            <w:rPr>
              <w:rFonts w:eastAsiaTheme="minorHAnsi"/>
            </w:rPr>
            <w:t xml:space="preserve"> </w:t>
          </w:r>
          <w:r w:rsidRPr="008A597D">
            <w:rPr>
              <w:rFonts w:eastAsiaTheme="minorHAnsi"/>
            </w:rPr>
            <w:t>Department of Planning, Housing and</w:t>
          </w:r>
          <w:r w:rsidR="008A597D" w:rsidRPr="008A597D">
            <w:rPr>
              <w:rFonts w:eastAsiaTheme="minorHAnsi"/>
            </w:rPr>
            <w:t xml:space="preserve"> </w:t>
          </w:r>
          <w:r w:rsidRPr="008A597D">
            <w:rPr>
              <w:rFonts w:eastAsiaTheme="minorHAnsi"/>
            </w:rPr>
            <w:t>Infrastructure seeking a Gateway</w:t>
          </w:r>
          <w:r w:rsidR="008A597D" w:rsidRPr="008A597D">
            <w:rPr>
              <w:rFonts w:eastAsiaTheme="minorHAnsi"/>
            </w:rPr>
            <w:t xml:space="preserve"> </w:t>
          </w:r>
          <w:r w:rsidRPr="008A597D">
            <w:rPr>
              <w:rFonts w:eastAsiaTheme="minorHAnsi"/>
            </w:rPr>
            <w:t xml:space="preserve">Determination in accordance with section 3.34 of the </w:t>
          </w:r>
          <w:r w:rsidRPr="008A597D">
            <w:rPr>
              <w:rFonts w:eastAsiaTheme="minorHAnsi"/>
              <w:i/>
              <w:iCs/>
            </w:rPr>
            <w:t>Environmental Planning and Assessment Act 1979</w:t>
          </w:r>
          <w:r w:rsidRPr="008A597D">
            <w:rPr>
              <w:rFonts w:eastAsiaTheme="minorHAnsi"/>
            </w:rPr>
            <w:t>, noting the following comments:</w:t>
          </w:r>
        </w:p>
        <w:p w14:paraId="56368CB5" w14:textId="77777777" w:rsidR="008A597D" w:rsidRPr="008A597D" w:rsidRDefault="008A597D" w:rsidP="008A597D">
          <w:pPr>
            <w:pStyle w:val="ListParagraph"/>
            <w:rPr>
              <w:rFonts w:eastAsiaTheme="minorHAnsi"/>
            </w:rPr>
          </w:pPr>
        </w:p>
        <w:p w14:paraId="7948D28C" w14:textId="5BB2C1FF" w:rsidR="008A597D" w:rsidRPr="008C0A33" w:rsidRDefault="008C0A33" w:rsidP="008A597D">
          <w:pPr>
            <w:ind w:left="964"/>
            <w:rPr>
              <w:rFonts w:eastAsiaTheme="minorHAnsi"/>
            </w:rPr>
          </w:pPr>
          <w:bookmarkStart w:id="24" w:name="_Hlk195598293"/>
          <w:r w:rsidRPr="008C0A33">
            <w:rPr>
              <w:rFonts w:eastAsiaTheme="minorHAnsi"/>
            </w:rPr>
            <w:t>i. The proposed Clause 6.11 (5)(a) should be a separate sub-clause, if</w:t>
          </w:r>
          <w:r w:rsidR="008A597D">
            <w:rPr>
              <w:rFonts w:eastAsiaTheme="minorHAnsi"/>
            </w:rPr>
            <w:t xml:space="preserve"> </w:t>
          </w:r>
          <w:r w:rsidRPr="008C0A33">
            <w:rPr>
              <w:rFonts w:eastAsiaTheme="minorHAnsi"/>
            </w:rPr>
            <w:t>it is Council’s intention that the site must be developed as a</w:t>
          </w:r>
          <w:r w:rsidR="008A597D">
            <w:rPr>
              <w:rFonts w:eastAsiaTheme="minorHAnsi"/>
            </w:rPr>
            <w:t xml:space="preserve"> </w:t>
          </w:r>
          <w:r w:rsidRPr="008C0A33">
            <w:rPr>
              <w:rFonts w:eastAsiaTheme="minorHAnsi"/>
            </w:rPr>
            <w:t>whole, and consideration must be given to strengthen the wording</w:t>
          </w:r>
          <w:r w:rsidR="008A597D">
            <w:rPr>
              <w:rFonts w:eastAsiaTheme="minorHAnsi"/>
            </w:rPr>
            <w:t xml:space="preserve"> </w:t>
          </w:r>
          <w:r w:rsidRPr="008C0A33">
            <w:rPr>
              <w:rFonts w:eastAsiaTheme="minorHAnsi"/>
            </w:rPr>
            <w:t>of this sub-clause;</w:t>
          </w:r>
        </w:p>
        <w:p w14:paraId="2F0A85D7" w14:textId="39E68616" w:rsidR="008C0A33" w:rsidRDefault="008C0A33" w:rsidP="008A597D">
          <w:pPr>
            <w:ind w:left="964"/>
            <w:rPr>
              <w:rFonts w:eastAsiaTheme="minorHAnsi"/>
            </w:rPr>
          </w:pPr>
          <w:r w:rsidRPr="008C0A33">
            <w:rPr>
              <w:rFonts w:eastAsiaTheme="minorHAnsi"/>
            </w:rPr>
            <w:t>ii. Consideration of the inclusion of Blocks 1, 2 and 3 should continue</w:t>
          </w:r>
          <w:r w:rsidR="008A597D">
            <w:rPr>
              <w:rFonts w:eastAsiaTheme="minorHAnsi"/>
            </w:rPr>
            <w:t xml:space="preserve"> </w:t>
          </w:r>
          <w:r w:rsidRPr="008C0A33">
            <w:rPr>
              <w:rFonts w:eastAsiaTheme="minorHAnsi"/>
            </w:rPr>
            <w:t>to ensure the viability of the Gladesville Shopping Centre.</w:t>
          </w:r>
          <w:bookmarkEnd w:id="24"/>
        </w:p>
        <w:p w14:paraId="49CFA93B" w14:textId="77777777" w:rsidR="008C0A33" w:rsidRDefault="008C0A33" w:rsidP="007425AE">
          <w:pPr>
            <w:rPr>
              <w:rFonts w:eastAsiaTheme="minorHAnsi"/>
            </w:rPr>
          </w:pPr>
        </w:p>
        <w:p w14:paraId="03CA7BB8" w14:textId="4D763679" w:rsidR="008C0A33" w:rsidRDefault="0002247E" w:rsidP="007425AE">
          <w:pPr>
            <w:rPr>
              <w:rFonts w:eastAsiaTheme="minorHAnsi"/>
            </w:rPr>
          </w:pPr>
          <w:r>
            <w:rPr>
              <w:rFonts w:eastAsiaTheme="minorHAnsi"/>
            </w:rPr>
            <w:t xml:space="preserve">The comments from the </w:t>
          </w:r>
          <w:r w:rsidRPr="0002247E">
            <w:rPr>
              <w:rFonts w:eastAsiaTheme="minorHAnsi"/>
            </w:rPr>
            <w:t>Hunters Hill Local Planning Panel</w:t>
          </w:r>
          <w:r>
            <w:rPr>
              <w:rFonts w:eastAsiaTheme="minorHAnsi"/>
            </w:rPr>
            <w:t xml:space="preserve"> as noted above are discussed in further detail under the headings below.</w:t>
          </w:r>
        </w:p>
        <w:p w14:paraId="70E6F292" w14:textId="77777777" w:rsidR="0002247E" w:rsidRDefault="0002247E" w:rsidP="007425AE">
          <w:pPr>
            <w:rPr>
              <w:rFonts w:eastAsiaTheme="minorHAnsi"/>
            </w:rPr>
          </w:pPr>
        </w:p>
        <w:p w14:paraId="4C403046" w14:textId="1A8D26F4" w:rsidR="0002247E" w:rsidRDefault="0002247E" w:rsidP="0002247E">
          <w:pPr>
            <w:rPr>
              <w:rFonts w:eastAsiaTheme="minorHAnsi"/>
              <w:b/>
              <w:bCs/>
              <w:i/>
              <w:iCs/>
            </w:rPr>
          </w:pPr>
          <w:r w:rsidRPr="0002247E">
            <w:rPr>
              <w:rFonts w:eastAsiaTheme="minorHAnsi"/>
              <w:b/>
              <w:bCs/>
              <w:i/>
              <w:iCs/>
            </w:rPr>
            <w:t>Matter raised: The proposed Clause 6.11 (5)(a) should be a separate sub-clause, if it is Council’s intention that the site must be developed as a whole, and consideration must be given to strengthen the wording of this sub-clause</w:t>
          </w:r>
        </w:p>
        <w:p w14:paraId="2E22EC8C" w14:textId="77777777" w:rsidR="003858A3" w:rsidRPr="0002247E" w:rsidRDefault="003858A3" w:rsidP="0002247E">
          <w:pPr>
            <w:rPr>
              <w:rFonts w:eastAsiaTheme="minorHAnsi"/>
              <w:b/>
              <w:bCs/>
              <w:i/>
              <w:iCs/>
            </w:rPr>
          </w:pPr>
        </w:p>
        <w:p w14:paraId="4A2AEDBD" w14:textId="77777777" w:rsidR="000568B3" w:rsidRDefault="0002247E" w:rsidP="000568B3">
          <w:pPr>
            <w:rPr>
              <w:rFonts w:eastAsiaTheme="minorHAnsi"/>
              <w:i/>
              <w:iCs/>
            </w:rPr>
          </w:pPr>
          <w:r w:rsidRPr="00D11410">
            <w:rPr>
              <w:rFonts w:eastAsiaTheme="minorHAnsi"/>
              <w:i/>
              <w:iCs/>
            </w:rPr>
            <w:t xml:space="preserve">Response: This comment was noted by Council Staff during the meeting and further analysed by Council Staff, urban design and town planning specialists following the meeting. </w:t>
          </w:r>
        </w:p>
        <w:p w14:paraId="53F120B1" w14:textId="77777777" w:rsidR="000568B3" w:rsidRDefault="000568B3" w:rsidP="000568B3">
          <w:pPr>
            <w:rPr>
              <w:rFonts w:eastAsiaTheme="minorHAnsi"/>
              <w:i/>
              <w:iCs/>
            </w:rPr>
          </w:pPr>
        </w:p>
        <w:p w14:paraId="505D1C1E" w14:textId="790A8AA2" w:rsidR="00893A83" w:rsidRDefault="000568B3" w:rsidP="000568B3">
          <w:pPr>
            <w:rPr>
              <w:rFonts w:eastAsiaTheme="minorHAnsi"/>
              <w:i/>
              <w:iCs/>
            </w:rPr>
          </w:pPr>
          <w:r>
            <w:rPr>
              <w:rFonts w:eastAsiaTheme="minorHAnsi"/>
              <w:i/>
              <w:iCs/>
            </w:rPr>
            <w:t xml:space="preserve">This further analysis noted that </w:t>
          </w:r>
          <w:r w:rsidR="003858A3">
            <w:rPr>
              <w:rFonts w:eastAsiaTheme="minorHAnsi"/>
              <w:i/>
              <w:iCs/>
            </w:rPr>
            <w:t xml:space="preserve">proposed </w:t>
          </w:r>
          <w:r w:rsidR="00893A83">
            <w:rPr>
              <w:rFonts w:eastAsiaTheme="minorHAnsi"/>
              <w:i/>
              <w:iCs/>
            </w:rPr>
            <w:t>c</w:t>
          </w:r>
          <w:r>
            <w:rPr>
              <w:rFonts w:eastAsiaTheme="minorHAnsi"/>
              <w:i/>
              <w:iCs/>
            </w:rPr>
            <w:t xml:space="preserve">lauses 1 </w:t>
          </w:r>
          <w:r w:rsidR="00893A83">
            <w:rPr>
              <w:rFonts w:eastAsiaTheme="minorHAnsi"/>
              <w:i/>
              <w:iCs/>
            </w:rPr>
            <w:t>and 2 seek to identify the intent of the proposal and the location of the site</w:t>
          </w:r>
          <w:r w:rsidR="0014363F">
            <w:rPr>
              <w:rFonts w:eastAsiaTheme="minorHAnsi"/>
              <w:i/>
              <w:iCs/>
            </w:rPr>
            <w:t xml:space="preserve"> respectively</w:t>
          </w:r>
          <w:r w:rsidR="00893A83">
            <w:rPr>
              <w:rFonts w:eastAsiaTheme="minorHAnsi"/>
              <w:i/>
              <w:iCs/>
            </w:rPr>
            <w:t xml:space="preserve">. It was further noted that </w:t>
          </w:r>
          <w:r w:rsidR="003858A3">
            <w:rPr>
              <w:rFonts w:eastAsiaTheme="minorHAnsi"/>
              <w:i/>
              <w:iCs/>
            </w:rPr>
            <w:t xml:space="preserve">proposed </w:t>
          </w:r>
          <w:r w:rsidR="00893A83">
            <w:rPr>
              <w:rFonts w:eastAsiaTheme="minorHAnsi"/>
              <w:i/>
              <w:iCs/>
            </w:rPr>
            <w:t xml:space="preserve">clauses 3 and 4 </w:t>
          </w:r>
          <w:r>
            <w:rPr>
              <w:rFonts w:eastAsiaTheme="minorHAnsi"/>
              <w:i/>
              <w:iCs/>
            </w:rPr>
            <w:t xml:space="preserve">provide provisions that would </w:t>
          </w:r>
          <w:r w:rsidR="0014363F">
            <w:rPr>
              <w:rFonts w:eastAsiaTheme="minorHAnsi"/>
              <w:i/>
              <w:iCs/>
            </w:rPr>
            <w:t>facilitate</w:t>
          </w:r>
          <w:r>
            <w:rPr>
              <w:rFonts w:eastAsiaTheme="minorHAnsi"/>
              <w:i/>
              <w:iCs/>
            </w:rPr>
            <w:t xml:space="preserve"> a higher density development outcome on the site. </w:t>
          </w:r>
          <w:r w:rsidR="00893A83">
            <w:rPr>
              <w:rFonts w:eastAsiaTheme="minorHAnsi"/>
              <w:i/>
              <w:iCs/>
            </w:rPr>
            <w:t xml:space="preserve">  </w:t>
          </w:r>
        </w:p>
        <w:p w14:paraId="3FEB05B6" w14:textId="77777777" w:rsidR="00893A83" w:rsidRDefault="00893A83" w:rsidP="000568B3">
          <w:pPr>
            <w:rPr>
              <w:rFonts w:eastAsiaTheme="minorHAnsi"/>
              <w:i/>
              <w:iCs/>
            </w:rPr>
          </w:pPr>
        </w:p>
        <w:p w14:paraId="39FCFD47" w14:textId="55A75AAC" w:rsidR="000568B3" w:rsidRDefault="00893A83" w:rsidP="000568B3">
          <w:pPr>
            <w:rPr>
              <w:rFonts w:eastAsiaTheme="minorHAnsi"/>
              <w:i/>
              <w:iCs/>
            </w:rPr>
          </w:pPr>
          <w:r>
            <w:rPr>
              <w:rFonts w:eastAsiaTheme="minorHAnsi"/>
              <w:i/>
              <w:iCs/>
            </w:rPr>
            <w:t xml:space="preserve">In </w:t>
          </w:r>
          <w:r w:rsidR="005D4CBA">
            <w:rPr>
              <w:rFonts w:eastAsiaTheme="minorHAnsi"/>
              <w:i/>
              <w:iCs/>
            </w:rPr>
            <w:t>contrast</w:t>
          </w:r>
          <w:r>
            <w:rPr>
              <w:rFonts w:eastAsiaTheme="minorHAnsi"/>
              <w:i/>
              <w:iCs/>
            </w:rPr>
            <w:t xml:space="preserve"> to the above clauses 1 – 4, it was noted that </w:t>
          </w:r>
          <w:r w:rsidR="003858A3">
            <w:rPr>
              <w:rFonts w:eastAsiaTheme="minorHAnsi"/>
              <w:i/>
              <w:iCs/>
            </w:rPr>
            <w:t xml:space="preserve">proposed </w:t>
          </w:r>
          <w:r>
            <w:rPr>
              <w:rFonts w:eastAsiaTheme="minorHAnsi"/>
              <w:i/>
              <w:iCs/>
            </w:rPr>
            <w:t>c</w:t>
          </w:r>
          <w:r w:rsidR="000568B3" w:rsidRPr="000568B3">
            <w:rPr>
              <w:rFonts w:eastAsiaTheme="minorHAnsi"/>
              <w:i/>
              <w:iCs/>
            </w:rPr>
            <w:t xml:space="preserve">lause 5 </w:t>
          </w:r>
          <w:r w:rsidR="000568B3">
            <w:rPr>
              <w:rFonts w:eastAsiaTheme="minorHAnsi"/>
              <w:i/>
              <w:iCs/>
            </w:rPr>
            <w:t>has been structured to include</w:t>
          </w:r>
          <w:r w:rsidR="000568B3" w:rsidRPr="000568B3">
            <w:rPr>
              <w:rFonts w:eastAsiaTheme="minorHAnsi"/>
              <w:i/>
              <w:iCs/>
            </w:rPr>
            <w:t xml:space="preserve"> a list of provisions that seek to provide para</w:t>
          </w:r>
          <w:r w:rsidR="000568B3">
            <w:rPr>
              <w:rFonts w:eastAsiaTheme="minorHAnsi"/>
              <w:i/>
              <w:iCs/>
            </w:rPr>
            <w:t xml:space="preserve">meters to </w:t>
          </w:r>
          <w:r w:rsidR="005D4CBA">
            <w:rPr>
              <w:rFonts w:eastAsiaTheme="minorHAnsi"/>
              <w:i/>
              <w:iCs/>
            </w:rPr>
            <w:t>align development with</w:t>
          </w:r>
          <w:r w:rsidR="000568B3">
            <w:rPr>
              <w:rFonts w:eastAsiaTheme="minorHAnsi"/>
              <w:i/>
              <w:iCs/>
            </w:rPr>
            <w:t xml:space="preserve"> the intent of the </w:t>
          </w:r>
          <w:r w:rsidR="0014363F">
            <w:rPr>
              <w:rFonts w:eastAsiaTheme="minorHAnsi"/>
              <w:i/>
              <w:iCs/>
            </w:rPr>
            <w:t>m</w:t>
          </w:r>
          <w:r w:rsidR="000568B3">
            <w:rPr>
              <w:rFonts w:eastAsiaTheme="minorHAnsi"/>
              <w:i/>
              <w:iCs/>
            </w:rPr>
            <w:t xml:space="preserve">asterplan included as Attachment 1 to the Planning Proposal. </w:t>
          </w:r>
          <w:r>
            <w:rPr>
              <w:rFonts w:eastAsiaTheme="minorHAnsi"/>
              <w:i/>
              <w:iCs/>
            </w:rPr>
            <w:t>Effectively, these are provisions that will control the outcome of the development of the site to align with the masterplan</w:t>
          </w:r>
          <w:r w:rsidR="000568B3" w:rsidRPr="000568B3">
            <w:rPr>
              <w:rFonts w:eastAsiaTheme="minorHAnsi"/>
              <w:i/>
              <w:iCs/>
            </w:rPr>
            <w:t xml:space="preserve">, including requirements for </w:t>
          </w:r>
          <w:r w:rsidR="00C41EB4">
            <w:rPr>
              <w:rFonts w:eastAsiaTheme="minorHAnsi"/>
              <w:i/>
              <w:iCs/>
            </w:rPr>
            <w:t xml:space="preserve">aspects such as </w:t>
          </w:r>
          <w:r w:rsidR="000568B3" w:rsidRPr="000568B3">
            <w:rPr>
              <w:rFonts w:eastAsiaTheme="minorHAnsi"/>
              <w:i/>
              <w:iCs/>
            </w:rPr>
            <w:t xml:space="preserve">minimum public open space, minimum retail floor space and solar access.  </w:t>
          </w:r>
        </w:p>
        <w:p w14:paraId="4BDA5F46" w14:textId="77777777" w:rsidR="00893A83" w:rsidRDefault="00893A83" w:rsidP="000568B3">
          <w:pPr>
            <w:rPr>
              <w:rFonts w:eastAsiaTheme="minorHAnsi"/>
              <w:i/>
              <w:iCs/>
            </w:rPr>
          </w:pPr>
        </w:p>
        <w:p w14:paraId="347DE9EA" w14:textId="29A383D4" w:rsidR="000568B3" w:rsidRDefault="00893A83" w:rsidP="000568B3">
          <w:pPr>
            <w:rPr>
              <w:rFonts w:eastAsiaTheme="minorHAnsi"/>
              <w:i/>
              <w:iCs/>
            </w:rPr>
          </w:pPr>
          <w:r>
            <w:rPr>
              <w:rFonts w:eastAsiaTheme="minorHAnsi"/>
              <w:i/>
              <w:iCs/>
            </w:rPr>
            <w:t xml:space="preserve">It was identified that creating a new separate </w:t>
          </w:r>
          <w:r w:rsidR="0014363F">
            <w:rPr>
              <w:rFonts w:eastAsiaTheme="minorHAnsi"/>
              <w:i/>
              <w:iCs/>
            </w:rPr>
            <w:t xml:space="preserve">and more specific </w:t>
          </w:r>
          <w:r>
            <w:rPr>
              <w:rFonts w:eastAsiaTheme="minorHAnsi"/>
              <w:i/>
              <w:iCs/>
            </w:rPr>
            <w:t xml:space="preserve">clause for minimum site area alone would unproductively constrain potential development outcomes through removing flexibility, whilst also unjustifiably elevating the importance of </w:t>
          </w:r>
          <w:r w:rsidR="00D41249">
            <w:rPr>
              <w:rFonts w:eastAsiaTheme="minorHAnsi"/>
              <w:i/>
              <w:iCs/>
            </w:rPr>
            <w:t xml:space="preserve">minimum </w:t>
          </w:r>
          <w:r>
            <w:rPr>
              <w:rFonts w:eastAsiaTheme="minorHAnsi"/>
              <w:i/>
              <w:iCs/>
            </w:rPr>
            <w:t xml:space="preserve">site area above </w:t>
          </w:r>
          <w:r w:rsidR="0014363F">
            <w:rPr>
              <w:rFonts w:eastAsiaTheme="minorHAnsi"/>
              <w:i/>
              <w:iCs/>
            </w:rPr>
            <w:t xml:space="preserve">other </w:t>
          </w:r>
          <w:r>
            <w:rPr>
              <w:rFonts w:eastAsiaTheme="minorHAnsi"/>
              <w:i/>
              <w:iCs/>
            </w:rPr>
            <w:t xml:space="preserve">provisions </w:t>
          </w:r>
          <w:r w:rsidR="00D41249">
            <w:rPr>
              <w:rFonts w:eastAsiaTheme="minorHAnsi"/>
              <w:i/>
              <w:iCs/>
            </w:rPr>
            <w:t xml:space="preserve">such as minimum public open space and solar access. </w:t>
          </w:r>
          <w:r w:rsidR="00C77D3F">
            <w:rPr>
              <w:rFonts w:eastAsiaTheme="minorHAnsi"/>
              <w:i/>
              <w:iCs/>
            </w:rPr>
            <w:t xml:space="preserve"> </w:t>
          </w:r>
        </w:p>
        <w:p w14:paraId="595C098D" w14:textId="77777777" w:rsidR="003A6B50" w:rsidRDefault="003A6B50" w:rsidP="000568B3">
          <w:pPr>
            <w:rPr>
              <w:rFonts w:eastAsiaTheme="minorHAnsi"/>
              <w:i/>
              <w:iCs/>
            </w:rPr>
          </w:pPr>
        </w:p>
        <w:p w14:paraId="651E77C8" w14:textId="5AE0E111" w:rsidR="0002247E" w:rsidRPr="0002247E" w:rsidRDefault="00893A83" w:rsidP="0002247E">
          <w:pPr>
            <w:rPr>
              <w:rFonts w:eastAsiaTheme="minorHAnsi"/>
              <w:i/>
              <w:iCs/>
            </w:rPr>
          </w:pPr>
          <w:r>
            <w:rPr>
              <w:rFonts w:eastAsiaTheme="minorHAnsi"/>
              <w:i/>
              <w:iCs/>
            </w:rPr>
            <w:t>Given the findings of the above</w:t>
          </w:r>
          <w:r w:rsidR="000568B3" w:rsidRPr="000568B3">
            <w:rPr>
              <w:rFonts w:eastAsiaTheme="minorHAnsi"/>
              <w:i/>
              <w:iCs/>
            </w:rPr>
            <w:t xml:space="preserve"> further analysis, </w:t>
          </w:r>
          <w:r w:rsidR="00127F23">
            <w:rPr>
              <w:rFonts w:eastAsiaTheme="minorHAnsi"/>
              <w:i/>
              <w:iCs/>
            </w:rPr>
            <w:t>i</w:t>
          </w:r>
          <w:r w:rsidR="00127F23" w:rsidRPr="00127F23">
            <w:rPr>
              <w:rFonts w:eastAsiaTheme="minorHAnsi"/>
              <w:i/>
              <w:iCs/>
            </w:rPr>
            <w:t>t has been considered that the current structure of the proposed LEP amendment best meets the Planning Proposal Objectives and Intended Outcomes (to achieve renewal of the Gladesville Town Centre and deliver new and well-located housing opportunities)</w:t>
          </w:r>
          <w:r w:rsidR="00C77D3F">
            <w:rPr>
              <w:rFonts w:eastAsiaTheme="minorHAnsi"/>
              <w:i/>
              <w:iCs/>
            </w:rPr>
            <w:t xml:space="preserve">. This is proposed to be achieved through appropriate development provisions to align the development with the masterplan, whilst also enabling some flexibility </w:t>
          </w:r>
          <w:r w:rsidR="00C41EB4">
            <w:rPr>
              <w:rFonts w:eastAsiaTheme="minorHAnsi"/>
              <w:i/>
              <w:iCs/>
            </w:rPr>
            <w:t>to address development constraints and enable design innovation</w:t>
          </w:r>
          <w:r w:rsidR="00AA57B3">
            <w:rPr>
              <w:rFonts w:eastAsiaTheme="minorHAnsi"/>
              <w:i/>
              <w:iCs/>
            </w:rPr>
            <w:t>.</w:t>
          </w:r>
          <w:r w:rsidR="00C41EB4">
            <w:rPr>
              <w:rFonts w:eastAsiaTheme="minorHAnsi"/>
              <w:i/>
              <w:iCs/>
            </w:rPr>
            <w:t xml:space="preserve"> This</w:t>
          </w:r>
          <w:r w:rsidR="0014363F">
            <w:rPr>
              <w:rFonts w:eastAsiaTheme="minorHAnsi"/>
              <w:i/>
              <w:iCs/>
            </w:rPr>
            <w:t xml:space="preserve"> preferred approach</w:t>
          </w:r>
          <w:r w:rsidR="00C41EB4">
            <w:rPr>
              <w:rFonts w:eastAsiaTheme="minorHAnsi"/>
              <w:i/>
              <w:iCs/>
            </w:rPr>
            <w:t xml:space="preserve"> is intended to</w:t>
          </w:r>
          <w:r w:rsidR="00C77D3F">
            <w:rPr>
              <w:rFonts w:eastAsiaTheme="minorHAnsi"/>
              <w:i/>
              <w:iCs/>
            </w:rPr>
            <w:t xml:space="preserve"> ensure </w:t>
          </w:r>
          <w:r w:rsidR="00C41EB4">
            <w:rPr>
              <w:rFonts w:eastAsiaTheme="minorHAnsi"/>
              <w:i/>
              <w:iCs/>
            </w:rPr>
            <w:t xml:space="preserve">desired and </w:t>
          </w:r>
          <w:r w:rsidR="00C77D3F">
            <w:rPr>
              <w:rFonts w:eastAsiaTheme="minorHAnsi"/>
              <w:i/>
              <w:iCs/>
            </w:rPr>
            <w:t xml:space="preserve">actual urban renewal can be </w:t>
          </w:r>
          <w:r w:rsidR="00C41EB4">
            <w:rPr>
              <w:rFonts w:eastAsiaTheme="minorHAnsi"/>
              <w:i/>
              <w:iCs/>
            </w:rPr>
            <w:t>achieved</w:t>
          </w:r>
          <w:r w:rsidR="00127F23" w:rsidRPr="00127F23">
            <w:rPr>
              <w:rFonts w:eastAsiaTheme="minorHAnsi"/>
              <w:i/>
              <w:iCs/>
            </w:rPr>
            <w:t>.</w:t>
          </w:r>
          <w:r w:rsidR="00127F23">
            <w:rPr>
              <w:rFonts w:eastAsiaTheme="minorHAnsi"/>
              <w:i/>
              <w:iCs/>
            </w:rPr>
            <w:t xml:space="preserve"> It has therefore been identified</w:t>
          </w:r>
          <w:r w:rsidR="000568B3" w:rsidRPr="000568B3">
            <w:rPr>
              <w:rFonts w:eastAsiaTheme="minorHAnsi"/>
              <w:i/>
              <w:iCs/>
            </w:rPr>
            <w:t xml:space="preserve"> that the existing proposed structure of this clause </w:t>
          </w:r>
          <w:r>
            <w:rPr>
              <w:rFonts w:eastAsiaTheme="minorHAnsi"/>
              <w:i/>
              <w:iCs/>
            </w:rPr>
            <w:t xml:space="preserve">as outlined within the planning proposal </w:t>
          </w:r>
          <w:r w:rsidR="000568B3" w:rsidRPr="000568B3">
            <w:rPr>
              <w:rFonts w:eastAsiaTheme="minorHAnsi"/>
              <w:i/>
              <w:iCs/>
            </w:rPr>
            <w:t xml:space="preserve">is fit for purpose and preferred </w:t>
          </w:r>
          <w:r>
            <w:rPr>
              <w:rFonts w:eastAsiaTheme="minorHAnsi"/>
              <w:i/>
              <w:iCs/>
            </w:rPr>
            <w:t xml:space="preserve">in relation to the proposed LEP amendment. </w:t>
          </w:r>
          <w:r w:rsidR="000568B3" w:rsidRPr="000568B3">
            <w:rPr>
              <w:rFonts w:eastAsiaTheme="minorHAnsi"/>
              <w:i/>
              <w:iCs/>
            </w:rPr>
            <w:t xml:space="preserve"> </w:t>
          </w:r>
        </w:p>
        <w:p w14:paraId="6140AEBF" w14:textId="77777777" w:rsidR="0002247E" w:rsidRPr="0002247E" w:rsidRDefault="0002247E" w:rsidP="0002247E">
          <w:pPr>
            <w:rPr>
              <w:rFonts w:eastAsiaTheme="minorHAnsi"/>
            </w:rPr>
          </w:pPr>
        </w:p>
        <w:p w14:paraId="572EA664" w14:textId="3B70F2A7" w:rsidR="0002247E" w:rsidRPr="0002247E" w:rsidRDefault="0002247E" w:rsidP="0002247E">
          <w:pPr>
            <w:rPr>
              <w:rFonts w:eastAsiaTheme="minorHAnsi"/>
              <w:b/>
              <w:bCs/>
              <w:i/>
              <w:iCs/>
            </w:rPr>
          </w:pPr>
          <w:r w:rsidRPr="0002247E">
            <w:rPr>
              <w:rFonts w:eastAsiaTheme="minorHAnsi"/>
              <w:b/>
              <w:bCs/>
              <w:i/>
              <w:iCs/>
            </w:rPr>
            <w:t xml:space="preserve">Matter raised: Consideration of the inclusion of Blocks 1, 2 and 3 should continue to ensure </w:t>
          </w:r>
          <w:bookmarkStart w:id="25" w:name="_Hlk195604672"/>
          <w:r w:rsidRPr="0002247E">
            <w:rPr>
              <w:rFonts w:eastAsiaTheme="minorHAnsi"/>
              <w:b/>
              <w:bCs/>
              <w:i/>
              <w:iCs/>
            </w:rPr>
            <w:t>the viability of the Gladesville Shopping Centre</w:t>
          </w:r>
          <w:bookmarkEnd w:id="25"/>
        </w:p>
        <w:p w14:paraId="2FA2F40E" w14:textId="77777777" w:rsidR="008C0A33" w:rsidRDefault="008C0A33" w:rsidP="007425AE">
          <w:pPr>
            <w:rPr>
              <w:rFonts w:eastAsiaTheme="minorHAnsi"/>
            </w:rPr>
          </w:pPr>
        </w:p>
        <w:p w14:paraId="44CFA037" w14:textId="07B02BA2" w:rsidR="006D0156" w:rsidRDefault="0002247E" w:rsidP="007425AE">
          <w:pPr>
            <w:rPr>
              <w:rFonts w:eastAsiaTheme="minorHAnsi"/>
            </w:rPr>
          </w:pPr>
          <w:r w:rsidRPr="0002247E">
            <w:rPr>
              <w:rFonts w:eastAsiaTheme="minorHAnsi"/>
            </w:rPr>
            <w:t>Response:</w:t>
          </w:r>
          <w:r w:rsidR="00D858B0" w:rsidRPr="00D858B0">
            <w:t xml:space="preserve"> </w:t>
          </w:r>
          <w:r w:rsidR="00D858B0" w:rsidRPr="00D858B0">
            <w:rPr>
              <w:rFonts w:eastAsiaTheme="minorHAnsi"/>
            </w:rPr>
            <w:t>Blocks 1, 2 and 3</w:t>
          </w:r>
          <w:r w:rsidR="00D858B0">
            <w:rPr>
              <w:rFonts w:eastAsiaTheme="minorHAnsi"/>
            </w:rPr>
            <w:t xml:space="preserve"> continue to form an important part of the overall </w:t>
          </w:r>
          <w:r w:rsidR="00D858B0" w:rsidRPr="00D858B0">
            <w:rPr>
              <w:rFonts w:eastAsiaTheme="minorHAnsi"/>
            </w:rPr>
            <w:t>Gladesville Masterplan Project</w:t>
          </w:r>
          <w:r w:rsidR="00D858B0">
            <w:rPr>
              <w:rFonts w:eastAsiaTheme="minorHAnsi"/>
            </w:rPr>
            <w:t xml:space="preserve">. These blocks have been </w:t>
          </w:r>
          <w:r w:rsidR="00C23985">
            <w:rPr>
              <w:rFonts w:eastAsiaTheme="minorHAnsi"/>
            </w:rPr>
            <w:t xml:space="preserve">comprehensively </w:t>
          </w:r>
          <w:r w:rsidR="00D858B0">
            <w:rPr>
              <w:rFonts w:eastAsiaTheme="minorHAnsi"/>
            </w:rPr>
            <w:t xml:space="preserve">considered and assessed within the planning proposal investigations included as attachments to the planning proposal. </w:t>
          </w:r>
          <w:r w:rsidR="006D0156">
            <w:rPr>
              <w:rFonts w:eastAsiaTheme="minorHAnsi"/>
            </w:rPr>
            <w:t xml:space="preserve"> </w:t>
          </w:r>
        </w:p>
        <w:p w14:paraId="41FA1542" w14:textId="77777777" w:rsidR="006D0156" w:rsidRDefault="006D0156" w:rsidP="007425AE">
          <w:pPr>
            <w:rPr>
              <w:rFonts w:eastAsiaTheme="minorHAnsi"/>
            </w:rPr>
          </w:pPr>
        </w:p>
        <w:p w14:paraId="080BC8EE" w14:textId="2220B6E1" w:rsidR="00D858B0" w:rsidRDefault="00D858B0" w:rsidP="007425AE">
          <w:pPr>
            <w:rPr>
              <w:rFonts w:eastAsiaTheme="minorHAnsi"/>
            </w:rPr>
          </w:pPr>
          <w:r>
            <w:rPr>
              <w:rFonts w:eastAsiaTheme="minorHAnsi"/>
            </w:rPr>
            <w:t xml:space="preserve">Amendments to the LEP are </w:t>
          </w:r>
          <w:r w:rsidR="006D0156">
            <w:rPr>
              <w:rFonts w:eastAsiaTheme="minorHAnsi"/>
            </w:rPr>
            <w:t xml:space="preserve">generally </w:t>
          </w:r>
          <w:r>
            <w:rPr>
              <w:rFonts w:eastAsiaTheme="minorHAnsi"/>
            </w:rPr>
            <w:t xml:space="preserve">not required in order to </w:t>
          </w:r>
          <w:r w:rsidR="006D0156">
            <w:rPr>
              <w:rFonts w:eastAsiaTheme="minorHAnsi"/>
            </w:rPr>
            <w:t>achieve the intended outcomes for</w:t>
          </w:r>
          <w:r>
            <w:rPr>
              <w:rFonts w:eastAsiaTheme="minorHAnsi"/>
            </w:rPr>
            <w:t xml:space="preserve"> </w:t>
          </w:r>
          <w:r w:rsidR="00A0732F">
            <w:rPr>
              <w:rFonts w:eastAsiaTheme="minorHAnsi"/>
            </w:rPr>
            <w:t>B</w:t>
          </w:r>
          <w:r>
            <w:rPr>
              <w:rFonts w:eastAsiaTheme="minorHAnsi"/>
            </w:rPr>
            <w:t xml:space="preserve">locks 1 ,2 and 3 </w:t>
          </w:r>
          <w:r w:rsidR="006D0156">
            <w:rPr>
              <w:rFonts w:eastAsiaTheme="minorHAnsi"/>
            </w:rPr>
            <w:t>as outlined within Council’s initial block studies</w:t>
          </w:r>
          <w:r w:rsidR="00C23985">
            <w:rPr>
              <w:rFonts w:eastAsiaTheme="minorHAnsi"/>
            </w:rPr>
            <w:t xml:space="preserve">, as </w:t>
          </w:r>
          <w:r w:rsidR="006D0156">
            <w:rPr>
              <w:rFonts w:eastAsiaTheme="minorHAnsi"/>
            </w:rPr>
            <w:t xml:space="preserve">current LEP provisions already facilitate </w:t>
          </w:r>
          <w:r w:rsidR="00A0732F">
            <w:rPr>
              <w:rFonts w:eastAsiaTheme="minorHAnsi"/>
            </w:rPr>
            <w:t xml:space="preserve">most </w:t>
          </w:r>
          <w:r w:rsidR="006D0156">
            <w:rPr>
              <w:rFonts w:eastAsiaTheme="minorHAnsi"/>
            </w:rPr>
            <w:t xml:space="preserve">intended development outcomes. For this and other reasons (including heritage values and development feasibility identified through </w:t>
          </w:r>
          <w:r w:rsidR="006D0156" w:rsidRPr="006D0156">
            <w:rPr>
              <w:rFonts w:eastAsiaTheme="minorHAnsi"/>
            </w:rPr>
            <w:t>planning proposal investigations included as attachments to the planning proposal</w:t>
          </w:r>
          <w:r w:rsidR="006D0156">
            <w:rPr>
              <w:rFonts w:eastAsiaTheme="minorHAnsi"/>
            </w:rPr>
            <w:t xml:space="preserve"> report</w:t>
          </w:r>
          <w:r w:rsidR="0076514E">
            <w:rPr>
              <w:rFonts w:eastAsiaTheme="minorHAnsi"/>
            </w:rPr>
            <w:t>)</w:t>
          </w:r>
          <w:r w:rsidR="006D0156">
            <w:rPr>
              <w:rFonts w:eastAsiaTheme="minorHAnsi"/>
            </w:rPr>
            <w:t xml:space="preserve">, it is not currently </w:t>
          </w:r>
          <w:r w:rsidR="00C23985">
            <w:rPr>
              <w:rFonts w:eastAsiaTheme="minorHAnsi"/>
            </w:rPr>
            <w:t xml:space="preserve">justifiable or necessary </w:t>
          </w:r>
          <w:r w:rsidR="006D0156">
            <w:rPr>
              <w:rFonts w:eastAsiaTheme="minorHAnsi"/>
            </w:rPr>
            <w:t xml:space="preserve">to progress a planning proposal for </w:t>
          </w:r>
          <w:r w:rsidR="00A0732F">
            <w:rPr>
              <w:rFonts w:eastAsiaTheme="minorHAnsi"/>
            </w:rPr>
            <w:t>B</w:t>
          </w:r>
          <w:r w:rsidR="006D0156">
            <w:rPr>
              <w:rFonts w:eastAsiaTheme="minorHAnsi"/>
            </w:rPr>
            <w:t>locks 1, 2 and 3</w:t>
          </w:r>
          <w:r w:rsidR="00C23985">
            <w:rPr>
              <w:rFonts w:eastAsiaTheme="minorHAnsi"/>
            </w:rPr>
            <w:t xml:space="preserve"> to achieve the </w:t>
          </w:r>
          <w:r w:rsidR="00A0732F">
            <w:rPr>
              <w:rFonts w:eastAsiaTheme="minorHAnsi"/>
            </w:rPr>
            <w:t xml:space="preserve">overall </w:t>
          </w:r>
          <w:r w:rsidR="00C23985">
            <w:rPr>
              <w:rFonts w:eastAsiaTheme="minorHAnsi"/>
            </w:rPr>
            <w:t xml:space="preserve">objectives and intended outcomes of the </w:t>
          </w:r>
          <w:r w:rsidR="00C23985" w:rsidRPr="00C23985">
            <w:rPr>
              <w:rFonts w:eastAsiaTheme="minorHAnsi"/>
            </w:rPr>
            <w:t>Gladesville Masterplan Project</w:t>
          </w:r>
          <w:r w:rsidR="006D0156">
            <w:rPr>
              <w:rFonts w:eastAsiaTheme="minorHAnsi"/>
            </w:rPr>
            <w:t xml:space="preserve">.  </w:t>
          </w:r>
        </w:p>
        <w:p w14:paraId="67D71E92" w14:textId="77777777" w:rsidR="00D858B0" w:rsidRDefault="00D858B0" w:rsidP="007425AE">
          <w:pPr>
            <w:rPr>
              <w:rFonts w:eastAsiaTheme="minorHAnsi"/>
            </w:rPr>
          </w:pPr>
        </w:p>
        <w:p w14:paraId="68A87361" w14:textId="29C45C79" w:rsidR="008C0A33" w:rsidRDefault="00C23985" w:rsidP="007425AE">
          <w:pPr>
            <w:rPr>
              <w:rFonts w:eastAsiaTheme="minorHAnsi"/>
            </w:rPr>
          </w:pPr>
          <w:r>
            <w:rPr>
              <w:rFonts w:eastAsiaTheme="minorHAnsi"/>
            </w:rPr>
            <w:t>B</w:t>
          </w:r>
          <w:r w:rsidR="00D858B0">
            <w:rPr>
              <w:rFonts w:eastAsiaTheme="minorHAnsi"/>
            </w:rPr>
            <w:t xml:space="preserve">locks </w:t>
          </w:r>
          <w:r w:rsidR="006D0156">
            <w:rPr>
              <w:rFonts w:eastAsiaTheme="minorHAnsi"/>
            </w:rPr>
            <w:t xml:space="preserve">1, 2 and 3 </w:t>
          </w:r>
          <w:r w:rsidR="00D858B0">
            <w:rPr>
              <w:rFonts w:eastAsiaTheme="minorHAnsi"/>
            </w:rPr>
            <w:t xml:space="preserve">will continue to form a critical </w:t>
          </w:r>
          <w:r>
            <w:rPr>
              <w:rFonts w:eastAsiaTheme="minorHAnsi"/>
            </w:rPr>
            <w:t>component</w:t>
          </w:r>
          <w:r w:rsidR="00D858B0">
            <w:rPr>
              <w:rFonts w:eastAsiaTheme="minorHAnsi"/>
            </w:rPr>
            <w:t xml:space="preserve"> of the overall Gladesville Masterplan Project, including </w:t>
          </w:r>
          <w:r w:rsidR="006D0156">
            <w:rPr>
              <w:rFonts w:eastAsiaTheme="minorHAnsi"/>
            </w:rPr>
            <w:t xml:space="preserve">continued </w:t>
          </w:r>
          <w:r w:rsidR="00D858B0">
            <w:rPr>
              <w:rFonts w:eastAsiaTheme="minorHAnsi"/>
            </w:rPr>
            <w:t>consideration in urban design and transport planning. The outcomes of this work are intended to be captured within subsequent potential amendments to the Hunters Hill Development Control Plan and development contributions framework</w:t>
          </w:r>
          <w:r w:rsidR="006D0156">
            <w:rPr>
              <w:rFonts w:eastAsiaTheme="minorHAnsi"/>
            </w:rPr>
            <w:t xml:space="preserve"> to achieve the objectives and the intended outcomes of the overall </w:t>
          </w:r>
          <w:r w:rsidR="006D0156" w:rsidRPr="006D0156">
            <w:rPr>
              <w:rFonts w:eastAsiaTheme="minorHAnsi"/>
            </w:rPr>
            <w:t>Gladesville Masterplan Project</w:t>
          </w:r>
          <w:r w:rsidR="00D858B0">
            <w:rPr>
              <w:rFonts w:eastAsiaTheme="minorHAnsi"/>
            </w:rPr>
            <w:t xml:space="preserve">. </w:t>
          </w:r>
        </w:p>
        <w:p w14:paraId="5E6CD4BD" w14:textId="77777777" w:rsidR="0002247E" w:rsidRDefault="0002247E" w:rsidP="007425AE">
          <w:pPr>
            <w:rPr>
              <w:rFonts w:eastAsiaTheme="minorHAnsi"/>
            </w:rPr>
          </w:pPr>
        </w:p>
        <w:p w14:paraId="43D2848E" w14:textId="4F9709E2" w:rsidR="00D515C3" w:rsidRPr="007425AE" w:rsidRDefault="00D515C3" w:rsidP="007425AE">
          <w:pPr>
            <w:rPr>
              <w:rFonts w:eastAsiaTheme="minorHAnsi"/>
            </w:rPr>
          </w:pPr>
          <w:r>
            <w:rPr>
              <w:rFonts w:eastAsiaTheme="minorHAnsi"/>
            </w:rPr>
            <w:t xml:space="preserve">To specifically address the wording of this comment, </w:t>
          </w:r>
          <w:r w:rsidRPr="00D515C3">
            <w:rPr>
              <w:rFonts w:eastAsiaTheme="minorHAnsi"/>
            </w:rPr>
            <w:t>the viability of the Gladesville Shopping Centre</w:t>
          </w:r>
          <w:r>
            <w:rPr>
              <w:rFonts w:eastAsiaTheme="minorHAnsi"/>
            </w:rPr>
            <w:t xml:space="preserve"> is likely to be significantly improved as a result of the planning proposal, which has, and will continue, to comprehensively consider the economic, heritage, transport, urban form and various other relationships between all blocks within the Gladesville Masterplan Project area, inclusive of Blocks 1, 2, 3 and 4. </w:t>
          </w:r>
        </w:p>
        <w:p w14:paraId="01BCDD5C" w14:textId="16E1042F" w:rsidR="007425AE" w:rsidRPr="0076514E" w:rsidRDefault="007425AE" w:rsidP="0076514E">
          <w:pPr>
            <w:keepNext/>
            <w:spacing w:before="240"/>
            <w:outlineLvl w:val="0"/>
            <w:rPr>
              <w:b/>
              <w:bCs/>
              <w:caps/>
            </w:rPr>
          </w:pPr>
          <w:r w:rsidRPr="007425AE">
            <w:rPr>
              <w:b/>
              <w:bCs/>
              <w:caps/>
            </w:rPr>
            <w:t>ENVIRONMENTAL IMPACT ASSESSMENT</w:t>
          </w:r>
        </w:p>
        <w:p w14:paraId="561ECCD1" w14:textId="77777777" w:rsidR="007425AE" w:rsidRPr="007425AE" w:rsidRDefault="007425AE" w:rsidP="007425AE">
          <w:pPr>
            <w:tabs>
              <w:tab w:val="left" w:pos="1134"/>
              <w:tab w:val="left" w:pos="1985"/>
              <w:tab w:val="left" w:pos="2835"/>
              <w:tab w:val="left" w:pos="3686"/>
            </w:tabs>
            <w:rPr>
              <w:rFonts w:eastAsiaTheme="minorHAnsi" w:cstheme="minorBidi"/>
              <w:szCs w:val="20"/>
            </w:rPr>
          </w:pPr>
        </w:p>
        <w:p w14:paraId="4584B3EA" w14:textId="77777777" w:rsidR="007425AE" w:rsidRPr="007425AE" w:rsidRDefault="007425AE" w:rsidP="007425AE">
          <w:pPr>
            <w:tabs>
              <w:tab w:val="left" w:pos="1134"/>
              <w:tab w:val="left" w:pos="1985"/>
              <w:tab w:val="left" w:pos="2835"/>
              <w:tab w:val="left" w:pos="3686"/>
            </w:tabs>
            <w:rPr>
              <w:rFonts w:eastAsiaTheme="minorHAnsi" w:cstheme="minorBidi"/>
              <w:szCs w:val="20"/>
            </w:rPr>
          </w:pPr>
          <w:r w:rsidRPr="007425AE">
            <w:rPr>
              <w:rFonts w:eastAsiaTheme="minorHAnsi" w:cstheme="minorBidi"/>
              <w:szCs w:val="20"/>
            </w:rPr>
            <w:t>The Site is a proposed urban infill development area which has been subject to significant past disturbance. As such, the Proposal would not impact upon areas of high environmental significance.</w:t>
          </w:r>
        </w:p>
        <w:p w14:paraId="76A45027" w14:textId="77777777" w:rsidR="007425AE" w:rsidRPr="007425AE" w:rsidRDefault="007425AE" w:rsidP="007425AE">
          <w:pPr>
            <w:tabs>
              <w:tab w:val="left" w:pos="1134"/>
              <w:tab w:val="left" w:pos="1985"/>
              <w:tab w:val="left" w:pos="2835"/>
              <w:tab w:val="left" w:pos="3686"/>
            </w:tabs>
            <w:rPr>
              <w:rFonts w:eastAsiaTheme="minorHAnsi" w:cstheme="minorBidi"/>
              <w:szCs w:val="20"/>
            </w:rPr>
          </w:pPr>
        </w:p>
        <w:p w14:paraId="33C58DB4" w14:textId="77777777" w:rsidR="007425AE" w:rsidRPr="007425AE" w:rsidRDefault="007425AE" w:rsidP="007425AE">
          <w:pPr>
            <w:tabs>
              <w:tab w:val="left" w:pos="1134"/>
              <w:tab w:val="left" w:pos="1985"/>
              <w:tab w:val="left" w:pos="2835"/>
              <w:tab w:val="left" w:pos="3686"/>
            </w:tabs>
            <w:rPr>
              <w:rFonts w:eastAsiaTheme="minorHAnsi" w:cstheme="minorBidi"/>
              <w:szCs w:val="20"/>
              <w:lang w:val="en-US"/>
            </w:rPr>
          </w:pPr>
          <w:r w:rsidRPr="007425AE">
            <w:rPr>
              <w:rFonts w:eastAsiaTheme="minorHAnsi" w:cstheme="minorBidi"/>
              <w:szCs w:val="20"/>
            </w:rPr>
            <w:t xml:space="preserve">Any environmental effects of the Proposal are likely to be associated with potential impacts to existing and future surrounding land uses and heritage, transport and contaminated land. The effects of these potential impacts have been considered within the specialist reports included as attachments to the Planning Proposal. These reports and associated management measures have been captured within the Planning Proposal and have been considered in the development of the urban design information included within Attachment 1 to the Planning Proposal. Proposed measures to manage the potential impacts of the Proposal are also summarised within the </w:t>
          </w:r>
          <w:r w:rsidRPr="007425AE">
            <w:rPr>
              <w:rFonts w:eastAsiaTheme="minorHAnsi" w:cstheme="minorBidi"/>
              <w:i/>
              <w:iCs/>
              <w:szCs w:val="20"/>
            </w:rPr>
            <w:t>‘summary of planning proposal investigations’</w:t>
          </w:r>
          <w:r w:rsidRPr="007425AE">
            <w:rPr>
              <w:rFonts w:eastAsiaTheme="minorHAnsi" w:cstheme="minorBidi"/>
              <w:szCs w:val="20"/>
            </w:rPr>
            <w:t xml:space="preserve"> section of the Planning Proposal.</w:t>
          </w:r>
        </w:p>
        <w:p w14:paraId="3CDA10BA" w14:textId="77777777" w:rsidR="007425AE" w:rsidRPr="007425AE" w:rsidRDefault="007425AE" w:rsidP="007425AE">
          <w:pPr>
            <w:keepNext/>
            <w:spacing w:before="240"/>
            <w:outlineLvl w:val="0"/>
            <w:rPr>
              <w:b/>
              <w:bCs/>
              <w:caps/>
            </w:rPr>
          </w:pPr>
          <w:r w:rsidRPr="007425AE">
            <w:rPr>
              <w:b/>
              <w:bCs/>
              <w:caps/>
            </w:rPr>
            <w:t>SOCIAL IMPACT ASSESSMENT</w:t>
          </w:r>
        </w:p>
        <w:p w14:paraId="18A3ED65" w14:textId="77777777" w:rsidR="007425AE" w:rsidRPr="007425AE" w:rsidRDefault="007425AE" w:rsidP="007425AE">
          <w:pPr>
            <w:tabs>
              <w:tab w:val="left" w:pos="1134"/>
              <w:tab w:val="left" w:pos="1985"/>
              <w:tab w:val="left" w:pos="2835"/>
              <w:tab w:val="left" w:pos="3686"/>
            </w:tabs>
            <w:rPr>
              <w:rFonts w:eastAsiaTheme="minorHAnsi" w:cstheme="minorBidi"/>
              <w:szCs w:val="20"/>
            </w:rPr>
          </w:pPr>
        </w:p>
        <w:p w14:paraId="379587A4" w14:textId="77777777" w:rsidR="007425AE" w:rsidRPr="007425AE" w:rsidRDefault="007425AE" w:rsidP="007425AE">
          <w:pPr>
            <w:tabs>
              <w:tab w:val="left" w:pos="1134"/>
              <w:tab w:val="left" w:pos="1985"/>
              <w:tab w:val="left" w:pos="2835"/>
              <w:tab w:val="left" w:pos="3686"/>
            </w:tabs>
            <w:rPr>
              <w:rFonts w:eastAsiaTheme="minorHAnsi" w:cstheme="minorBidi"/>
              <w:szCs w:val="20"/>
            </w:rPr>
          </w:pPr>
          <w:r w:rsidRPr="007425AE">
            <w:rPr>
              <w:rFonts w:eastAsiaTheme="minorHAnsi" w:cstheme="minorBidi"/>
              <w:szCs w:val="20"/>
            </w:rPr>
            <w:t xml:space="preserve">As detailed within the Planning Proposal, the Proposal will not change the current land use zone (MU1 – Mixed Use) or the associated potential use of the Site. The Site is intended to remain as the Gladesville Town Centre and the Proposal seeks to renew and enhance the existing site. As such, overall social and economic effects of the Proposal are likely to be positive and future land uses will remain generally consistent with the intent of the current land use zone. </w:t>
          </w:r>
        </w:p>
        <w:p w14:paraId="63D6EDAB" w14:textId="77777777" w:rsidR="007425AE" w:rsidRPr="007425AE" w:rsidRDefault="007425AE" w:rsidP="007425AE">
          <w:pPr>
            <w:tabs>
              <w:tab w:val="left" w:pos="1134"/>
              <w:tab w:val="left" w:pos="1985"/>
              <w:tab w:val="left" w:pos="2835"/>
              <w:tab w:val="left" w:pos="3686"/>
            </w:tabs>
            <w:rPr>
              <w:rFonts w:eastAsiaTheme="minorHAnsi" w:cstheme="minorBidi"/>
              <w:szCs w:val="20"/>
            </w:rPr>
          </w:pPr>
        </w:p>
        <w:p w14:paraId="43D68201" w14:textId="77777777" w:rsidR="007425AE" w:rsidRPr="007425AE" w:rsidRDefault="007425AE" w:rsidP="007425AE">
          <w:pPr>
            <w:tabs>
              <w:tab w:val="left" w:pos="1134"/>
              <w:tab w:val="left" w:pos="1985"/>
              <w:tab w:val="left" w:pos="2835"/>
              <w:tab w:val="left" w:pos="3686"/>
            </w:tabs>
            <w:rPr>
              <w:rFonts w:eastAsiaTheme="minorHAnsi" w:cstheme="minorBidi"/>
              <w:szCs w:val="20"/>
            </w:rPr>
          </w:pPr>
          <w:r w:rsidRPr="007425AE">
            <w:rPr>
              <w:rFonts w:eastAsiaTheme="minorHAnsi" w:cstheme="minorBidi"/>
              <w:szCs w:val="20"/>
            </w:rPr>
            <w:t xml:space="preserve">Notwithstanding the above, the Proposal will deliver housing and significantly increase development capacity on the site. In order to ensure this increased development is appropriately planned, site constraint analysis has informed urban design planning associated with this Proposal as detailed within Appendix 1 of the Planning Proposal report. This urban design planning will ensure significant public domain improvements can be achieved and overall public outcomes improved as a result of the Proposal.    </w:t>
          </w:r>
        </w:p>
        <w:p w14:paraId="476898E1" w14:textId="77777777" w:rsidR="007425AE" w:rsidRPr="007425AE" w:rsidRDefault="007425AE" w:rsidP="007425AE">
          <w:pPr>
            <w:tabs>
              <w:tab w:val="left" w:pos="1134"/>
              <w:tab w:val="left" w:pos="1985"/>
              <w:tab w:val="left" w:pos="2835"/>
              <w:tab w:val="left" w:pos="3686"/>
            </w:tabs>
            <w:rPr>
              <w:rFonts w:eastAsiaTheme="minorHAnsi" w:cstheme="minorBidi"/>
              <w:szCs w:val="20"/>
            </w:rPr>
          </w:pPr>
        </w:p>
        <w:p w14:paraId="7E951324" w14:textId="77777777" w:rsidR="007425AE" w:rsidRPr="007425AE" w:rsidRDefault="007425AE" w:rsidP="007425AE">
          <w:pPr>
            <w:tabs>
              <w:tab w:val="left" w:pos="1134"/>
              <w:tab w:val="left" w:pos="1985"/>
              <w:tab w:val="left" w:pos="2835"/>
              <w:tab w:val="left" w:pos="3686"/>
            </w:tabs>
            <w:rPr>
              <w:rFonts w:eastAsiaTheme="minorHAnsi" w:cstheme="minorBidi"/>
              <w:szCs w:val="20"/>
            </w:rPr>
          </w:pPr>
          <w:r w:rsidRPr="007425AE">
            <w:rPr>
              <w:rFonts w:eastAsiaTheme="minorHAnsi" w:cstheme="minorBidi"/>
              <w:szCs w:val="20"/>
            </w:rPr>
            <w:t xml:space="preserve">It can also be noted that the site of the Proposal is identified as a </w:t>
          </w:r>
          <w:r w:rsidRPr="007425AE">
            <w:rPr>
              <w:rFonts w:eastAsiaTheme="minorHAnsi" w:cstheme="minorBidi"/>
              <w:i/>
              <w:iCs/>
              <w:szCs w:val="20"/>
            </w:rPr>
            <w:t>‘Town Centre’</w:t>
          </w:r>
          <w:r w:rsidRPr="007425AE">
            <w:rPr>
              <w:rFonts w:eastAsiaTheme="minorHAnsi" w:cstheme="minorBidi"/>
              <w:szCs w:val="20"/>
            </w:rPr>
            <w:t xml:space="preserve"> on the </w:t>
          </w:r>
          <w:r w:rsidRPr="007425AE">
            <w:rPr>
              <w:rFonts w:eastAsiaTheme="minorHAnsi" w:cstheme="minorBidi"/>
              <w:i/>
              <w:iCs/>
              <w:szCs w:val="20"/>
            </w:rPr>
            <w:t xml:space="preserve">‘Town Centres Map’ </w:t>
          </w:r>
          <w:r w:rsidRPr="007425AE">
            <w:rPr>
              <w:rFonts w:eastAsiaTheme="minorHAnsi" w:cstheme="minorBidi"/>
              <w:szCs w:val="20"/>
            </w:rPr>
            <w:t>under State Environmental Planning Policy (Housing) 2021. This will permit certain types of low and mid rise housing within 800m walking distance of the Site. The renewal and enhancement of the Gladesville Town Centre will positively contribute to potential future development associated with this SEPP, by further supporting the role of the Gladesville Town Centre in providing public open space, retail, community facility and transport opportunities within a central location.</w:t>
          </w:r>
        </w:p>
        <w:p w14:paraId="380C5486" w14:textId="77777777" w:rsidR="007425AE" w:rsidRPr="007425AE" w:rsidRDefault="007425AE" w:rsidP="007425AE">
          <w:pPr>
            <w:keepNext/>
            <w:spacing w:before="240"/>
            <w:outlineLvl w:val="0"/>
            <w:rPr>
              <w:b/>
              <w:bCs/>
              <w:caps/>
            </w:rPr>
          </w:pPr>
          <w:r w:rsidRPr="007425AE">
            <w:rPr>
              <w:b/>
              <w:bCs/>
              <w:caps/>
            </w:rPr>
            <w:t>infrastructure considerations</w:t>
          </w:r>
        </w:p>
        <w:p w14:paraId="4C1369AD" w14:textId="77777777" w:rsidR="007425AE" w:rsidRPr="007425AE" w:rsidRDefault="007425AE" w:rsidP="007425AE">
          <w:pPr>
            <w:tabs>
              <w:tab w:val="left" w:pos="1134"/>
              <w:tab w:val="left" w:pos="1985"/>
              <w:tab w:val="left" w:pos="2835"/>
              <w:tab w:val="left" w:pos="3686"/>
            </w:tabs>
            <w:rPr>
              <w:rFonts w:eastAsiaTheme="minorHAnsi" w:cstheme="minorBidi"/>
              <w:szCs w:val="20"/>
            </w:rPr>
          </w:pPr>
        </w:p>
        <w:p w14:paraId="1FC9F940" w14:textId="1B09A738" w:rsidR="007425AE" w:rsidRPr="007425AE" w:rsidRDefault="007425AE" w:rsidP="007425AE">
          <w:pPr>
            <w:rPr>
              <w:rFonts w:ascii="Calibri" w:hAnsi="Calibri"/>
              <w:color w:val="000000"/>
              <w:kern w:val="2"/>
              <w:sz w:val="26"/>
              <w:szCs w:val="26"/>
              <w14:ligatures w14:val="standardContextual"/>
            </w:rPr>
          </w:pPr>
          <w:r w:rsidRPr="007425AE">
            <w:rPr>
              <w:rFonts w:ascii="Calibri" w:hAnsi="Calibri"/>
              <w:color w:val="000000"/>
              <w:kern w:val="2"/>
              <w:sz w:val="26"/>
              <w:szCs w:val="26"/>
              <w14:ligatures w14:val="standardContextual"/>
            </w:rPr>
            <w:t xml:space="preserve">Infrastructure </w:t>
          </w:r>
          <w:r w:rsidR="00945EA5">
            <w:rPr>
              <w:rFonts w:ascii="Calibri" w:hAnsi="Calibri"/>
              <w:color w:val="000000"/>
              <w:kern w:val="2"/>
              <w:sz w:val="26"/>
              <w:szCs w:val="26"/>
              <w14:ligatures w14:val="standardContextual"/>
            </w:rPr>
            <w:t>D</w:t>
          </w:r>
          <w:r w:rsidRPr="007425AE">
            <w:rPr>
              <w:rFonts w:ascii="Calibri" w:hAnsi="Calibri"/>
              <w:color w:val="000000"/>
              <w:kern w:val="2"/>
              <w:sz w:val="26"/>
              <w:szCs w:val="26"/>
              <w14:ligatures w14:val="standardContextual"/>
            </w:rPr>
            <w:t xml:space="preserve">emand </w:t>
          </w:r>
        </w:p>
        <w:p w14:paraId="12BDCED3" w14:textId="77777777" w:rsidR="007425AE" w:rsidRPr="007425AE" w:rsidRDefault="007425AE" w:rsidP="007425AE">
          <w:pPr>
            <w:tabs>
              <w:tab w:val="left" w:pos="1134"/>
              <w:tab w:val="left" w:pos="1985"/>
              <w:tab w:val="left" w:pos="2835"/>
              <w:tab w:val="left" w:pos="3686"/>
            </w:tabs>
            <w:rPr>
              <w:rFonts w:eastAsiaTheme="minorHAnsi" w:cstheme="minorBidi"/>
              <w:szCs w:val="20"/>
            </w:rPr>
          </w:pPr>
        </w:p>
        <w:p w14:paraId="1E786846" w14:textId="77777777" w:rsidR="007425AE" w:rsidRPr="007425AE" w:rsidRDefault="007425AE" w:rsidP="007425AE">
          <w:pPr>
            <w:tabs>
              <w:tab w:val="left" w:pos="1134"/>
              <w:tab w:val="left" w:pos="1985"/>
              <w:tab w:val="left" w:pos="2835"/>
              <w:tab w:val="left" w:pos="3686"/>
            </w:tabs>
            <w:rPr>
              <w:rFonts w:eastAsiaTheme="minorHAnsi" w:cstheme="minorBidi"/>
              <w:szCs w:val="20"/>
            </w:rPr>
          </w:pPr>
          <w:r w:rsidRPr="007425AE">
            <w:rPr>
              <w:rFonts w:eastAsiaTheme="minorHAnsi" w:cstheme="minorBidi"/>
              <w:szCs w:val="20"/>
            </w:rPr>
            <w:t xml:space="preserve">The Proposal seeks to make efficient use of existing public infrastructure through renewal of an existing town centre. However, given the Proposal would facilitate a substantial increase to development capacity on the site, it will result in increased demand for infrastructure. </w:t>
          </w:r>
        </w:p>
        <w:p w14:paraId="16B43B63" w14:textId="77777777" w:rsidR="007425AE" w:rsidRPr="007425AE" w:rsidRDefault="007425AE" w:rsidP="007425AE">
          <w:pPr>
            <w:tabs>
              <w:tab w:val="left" w:pos="1134"/>
              <w:tab w:val="left" w:pos="1985"/>
              <w:tab w:val="left" w:pos="2835"/>
              <w:tab w:val="left" w:pos="3686"/>
            </w:tabs>
            <w:rPr>
              <w:rFonts w:eastAsiaTheme="minorHAnsi" w:cstheme="minorBidi"/>
              <w:szCs w:val="20"/>
            </w:rPr>
          </w:pPr>
          <w:bookmarkStart w:id="26" w:name="_Hlk193798863"/>
        </w:p>
        <w:p w14:paraId="4FB9CF2C" w14:textId="77777777" w:rsidR="007425AE" w:rsidRPr="007425AE" w:rsidRDefault="007425AE" w:rsidP="007425AE">
          <w:pPr>
            <w:tabs>
              <w:tab w:val="left" w:pos="1134"/>
              <w:tab w:val="left" w:pos="1985"/>
              <w:tab w:val="left" w:pos="2835"/>
              <w:tab w:val="left" w:pos="3686"/>
            </w:tabs>
            <w:rPr>
              <w:rFonts w:eastAsiaTheme="minorHAnsi" w:cstheme="minorBidi"/>
              <w:szCs w:val="20"/>
            </w:rPr>
          </w:pPr>
          <w:r w:rsidRPr="007425AE">
            <w:rPr>
              <w:rFonts w:eastAsiaTheme="minorHAnsi" w:cstheme="minorBidi"/>
              <w:szCs w:val="20"/>
            </w:rPr>
            <w:t>In relation to transport infrastructure, a transport impact assessment has been prepared to inform the Planning Proposal. This assessment is included as Attachment 3 to the Planning Proposal and has provided a number of recommendations (as detailed previously within this report) that have been considered in the development of the Planning Proposal, including the associated Masterplan.</w:t>
          </w:r>
          <w:bookmarkEnd w:id="26"/>
          <w:r w:rsidRPr="007425AE">
            <w:rPr>
              <w:rFonts w:eastAsiaTheme="minorHAnsi" w:cstheme="minorBidi"/>
              <w:szCs w:val="20"/>
            </w:rPr>
            <w:t xml:space="preserve">    </w:t>
          </w:r>
        </w:p>
        <w:p w14:paraId="1B570A6D" w14:textId="77777777" w:rsidR="007425AE" w:rsidRPr="007425AE" w:rsidRDefault="007425AE" w:rsidP="007425AE">
          <w:pPr>
            <w:tabs>
              <w:tab w:val="left" w:pos="1134"/>
              <w:tab w:val="left" w:pos="1985"/>
              <w:tab w:val="left" w:pos="2835"/>
              <w:tab w:val="left" w:pos="3686"/>
            </w:tabs>
            <w:rPr>
              <w:rFonts w:eastAsiaTheme="minorHAnsi" w:cstheme="minorBidi"/>
              <w:szCs w:val="20"/>
            </w:rPr>
          </w:pPr>
        </w:p>
        <w:p w14:paraId="0E25E865" w14:textId="77777777" w:rsidR="007425AE" w:rsidRPr="007425AE" w:rsidRDefault="007425AE" w:rsidP="007425AE">
          <w:pPr>
            <w:tabs>
              <w:tab w:val="left" w:pos="1134"/>
              <w:tab w:val="left" w:pos="1985"/>
              <w:tab w:val="left" w:pos="2835"/>
              <w:tab w:val="left" w:pos="3686"/>
            </w:tabs>
            <w:rPr>
              <w:rFonts w:eastAsiaTheme="minorHAnsi" w:cstheme="minorBidi"/>
              <w:szCs w:val="20"/>
            </w:rPr>
          </w:pPr>
          <w:r w:rsidRPr="007425AE">
            <w:rPr>
              <w:rFonts w:eastAsiaTheme="minorHAnsi" w:cstheme="minorBidi"/>
              <w:szCs w:val="20"/>
            </w:rPr>
            <w:t xml:space="preserve">In relation to utility infrastructure, including electricity, sewer and water, consultation is proposed to be undertaken with relevant utility operators during the exhibition phase of the planning proposal process. This will facilitate consideration of the potential increased demand on this infrastructure as a result of the Proposal and advise Council of matters which should be addressed to ensure adequate infrastructure provision can be achieved.   </w:t>
          </w:r>
        </w:p>
        <w:p w14:paraId="7537B9AE" w14:textId="77777777" w:rsidR="007425AE" w:rsidRPr="007425AE" w:rsidRDefault="007425AE" w:rsidP="007425AE">
          <w:pPr>
            <w:tabs>
              <w:tab w:val="left" w:pos="1134"/>
              <w:tab w:val="left" w:pos="1985"/>
              <w:tab w:val="left" w:pos="2835"/>
              <w:tab w:val="left" w:pos="3686"/>
            </w:tabs>
            <w:rPr>
              <w:rFonts w:eastAsiaTheme="minorHAnsi" w:cstheme="minorBidi"/>
              <w:szCs w:val="20"/>
            </w:rPr>
          </w:pPr>
        </w:p>
        <w:p w14:paraId="44C2F785" w14:textId="77777777" w:rsidR="007425AE" w:rsidRPr="007425AE" w:rsidRDefault="007425AE" w:rsidP="007425AE">
          <w:pPr>
            <w:tabs>
              <w:tab w:val="left" w:pos="1134"/>
              <w:tab w:val="left" w:pos="1985"/>
              <w:tab w:val="left" w:pos="2835"/>
              <w:tab w:val="left" w:pos="3686"/>
            </w:tabs>
            <w:rPr>
              <w:rFonts w:eastAsiaTheme="minorHAnsi" w:cstheme="minorBidi"/>
              <w:szCs w:val="20"/>
            </w:rPr>
          </w:pPr>
          <w:r w:rsidRPr="007425AE">
            <w:rPr>
              <w:rFonts w:eastAsiaTheme="minorHAnsi" w:cstheme="minorBidi"/>
              <w:szCs w:val="20"/>
            </w:rPr>
            <w:t>Development associated with this Planning Proposal will not be permitted until the site is adequately serviced (or arrangements satisfactory to the council, or other appropriate authority, have been made to service it).</w:t>
          </w:r>
        </w:p>
        <w:p w14:paraId="069E7BAB" w14:textId="77777777" w:rsidR="007425AE" w:rsidRPr="007425AE" w:rsidRDefault="007425AE" w:rsidP="007425AE">
          <w:pPr>
            <w:tabs>
              <w:tab w:val="left" w:pos="1134"/>
              <w:tab w:val="left" w:pos="1985"/>
              <w:tab w:val="left" w:pos="2835"/>
              <w:tab w:val="left" w:pos="3686"/>
            </w:tabs>
            <w:rPr>
              <w:rFonts w:eastAsiaTheme="minorHAnsi" w:cstheme="minorBidi"/>
              <w:szCs w:val="20"/>
            </w:rPr>
          </w:pPr>
        </w:p>
        <w:p w14:paraId="08FAF424" w14:textId="09522A9E" w:rsidR="007425AE" w:rsidRPr="007425AE" w:rsidRDefault="007425AE" w:rsidP="007425AE">
          <w:pPr>
            <w:rPr>
              <w:rFonts w:ascii="Calibri" w:hAnsi="Calibri"/>
              <w:color w:val="000000"/>
              <w:kern w:val="2"/>
              <w:sz w:val="26"/>
              <w:szCs w:val="26"/>
              <w14:ligatures w14:val="standardContextual"/>
            </w:rPr>
          </w:pPr>
          <w:r w:rsidRPr="007425AE">
            <w:rPr>
              <w:rFonts w:ascii="Calibri" w:hAnsi="Calibri"/>
              <w:color w:val="000000"/>
              <w:kern w:val="2"/>
              <w:sz w:val="26"/>
              <w:szCs w:val="26"/>
              <w14:ligatures w14:val="standardContextual"/>
            </w:rPr>
            <w:t xml:space="preserve">Infrastructure </w:t>
          </w:r>
          <w:r w:rsidR="00945EA5">
            <w:rPr>
              <w:rFonts w:ascii="Calibri" w:hAnsi="Calibri"/>
              <w:color w:val="000000"/>
              <w:kern w:val="2"/>
              <w:sz w:val="26"/>
              <w:szCs w:val="26"/>
              <w14:ligatures w14:val="standardContextual"/>
            </w:rPr>
            <w:t>F</w:t>
          </w:r>
          <w:r w:rsidRPr="007425AE">
            <w:rPr>
              <w:rFonts w:ascii="Calibri" w:hAnsi="Calibri"/>
              <w:color w:val="000000"/>
              <w:kern w:val="2"/>
              <w:sz w:val="26"/>
              <w:szCs w:val="26"/>
              <w14:ligatures w14:val="standardContextual"/>
            </w:rPr>
            <w:t xml:space="preserve">unding </w:t>
          </w:r>
        </w:p>
        <w:p w14:paraId="75DB505A" w14:textId="77777777" w:rsidR="007425AE" w:rsidRPr="007425AE" w:rsidRDefault="007425AE" w:rsidP="007425AE">
          <w:pPr>
            <w:tabs>
              <w:tab w:val="left" w:pos="1134"/>
              <w:tab w:val="left" w:pos="1985"/>
              <w:tab w:val="left" w:pos="2835"/>
              <w:tab w:val="left" w:pos="3686"/>
            </w:tabs>
            <w:rPr>
              <w:rFonts w:eastAsiaTheme="minorHAnsi" w:cstheme="minorBidi"/>
              <w:szCs w:val="22"/>
              <w:lang w:val="en-US"/>
            </w:rPr>
          </w:pPr>
        </w:p>
        <w:p w14:paraId="7DE5B71A" w14:textId="77777777" w:rsidR="007425AE" w:rsidRPr="007425AE" w:rsidRDefault="007425AE" w:rsidP="007425AE">
          <w:pPr>
            <w:tabs>
              <w:tab w:val="left" w:pos="1134"/>
              <w:tab w:val="left" w:pos="1985"/>
              <w:tab w:val="left" w:pos="2835"/>
              <w:tab w:val="left" w:pos="3686"/>
            </w:tabs>
            <w:rPr>
              <w:rFonts w:eastAsiaTheme="minorHAnsi" w:cstheme="minorBidi"/>
              <w:szCs w:val="22"/>
              <w:lang w:val="en-US"/>
            </w:rPr>
          </w:pPr>
          <w:r w:rsidRPr="007425AE">
            <w:rPr>
              <w:rFonts w:eastAsiaTheme="minorHAnsi" w:cstheme="minorBidi"/>
              <w:szCs w:val="22"/>
              <w:lang w:val="en-US"/>
            </w:rPr>
            <w:t xml:space="preserve">Council currently funds the delivery of infrastructure partly through development contributions received in accordance with the </w:t>
          </w:r>
          <w:r w:rsidRPr="007425AE">
            <w:rPr>
              <w:rFonts w:eastAsiaTheme="minorHAnsi" w:cstheme="minorBidi"/>
              <w:i/>
              <w:iCs/>
              <w:szCs w:val="22"/>
              <w:lang w:val="en-US"/>
            </w:rPr>
            <w:t>Hunters Hill Council Section 7.12 Local Infrastructure Contributions Plan</w:t>
          </w:r>
          <w:r w:rsidRPr="007425AE">
            <w:rPr>
              <w:rFonts w:eastAsiaTheme="minorHAnsi" w:cstheme="minorBidi"/>
              <w:szCs w:val="22"/>
              <w:lang w:val="en-US"/>
            </w:rPr>
            <w:t xml:space="preserve">. This local infrastructure contributions plan enables Council to apply a fixed percentage levy on development to contribute toward the provision of local infrastructure. </w:t>
          </w:r>
        </w:p>
        <w:p w14:paraId="79A68E8B" w14:textId="77777777" w:rsidR="007425AE" w:rsidRPr="007425AE" w:rsidRDefault="007425AE" w:rsidP="007425AE">
          <w:pPr>
            <w:tabs>
              <w:tab w:val="left" w:pos="1134"/>
              <w:tab w:val="left" w:pos="1985"/>
              <w:tab w:val="left" w:pos="2835"/>
              <w:tab w:val="left" w:pos="3686"/>
            </w:tabs>
            <w:rPr>
              <w:rFonts w:eastAsiaTheme="minorHAnsi" w:cstheme="minorBidi"/>
              <w:szCs w:val="22"/>
              <w:lang w:val="en-US"/>
            </w:rPr>
          </w:pPr>
        </w:p>
        <w:p w14:paraId="6BAA9E77" w14:textId="77777777" w:rsidR="007425AE" w:rsidRPr="007425AE" w:rsidRDefault="007425AE" w:rsidP="007425AE">
          <w:pPr>
            <w:tabs>
              <w:tab w:val="left" w:pos="1134"/>
              <w:tab w:val="left" w:pos="1985"/>
              <w:tab w:val="left" w:pos="2835"/>
              <w:tab w:val="left" w:pos="3686"/>
            </w:tabs>
            <w:rPr>
              <w:rFonts w:eastAsiaTheme="minorHAnsi" w:cstheme="minorBidi"/>
              <w:szCs w:val="22"/>
              <w:lang w:val="en-US"/>
            </w:rPr>
          </w:pPr>
          <w:r w:rsidRPr="007425AE">
            <w:rPr>
              <w:rFonts w:eastAsiaTheme="minorHAnsi" w:cstheme="minorBidi"/>
              <w:szCs w:val="22"/>
              <w:lang w:val="en-US"/>
            </w:rPr>
            <w:t>In order to ensure the development contributions framework applicable to the Proposal is fit for purpose, a review of the current development contributions framework will be undertaken prior to public exhibition of the Planning Proposal. Subsequent actions as a result of this review may include one or a number of the following:</w:t>
          </w:r>
        </w:p>
        <w:p w14:paraId="0B8E27A8" w14:textId="77777777" w:rsidR="007425AE" w:rsidRPr="007425AE" w:rsidRDefault="007425AE" w:rsidP="007425AE">
          <w:pPr>
            <w:tabs>
              <w:tab w:val="left" w:pos="1134"/>
              <w:tab w:val="left" w:pos="1985"/>
              <w:tab w:val="left" w:pos="2835"/>
              <w:tab w:val="left" w:pos="3686"/>
            </w:tabs>
            <w:rPr>
              <w:rFonts w:eastAsiaTheme="minorHAnsi" w:cstheme="minorBidi"/>
              <w:szCs w:val="22"/>
              <w:lang w:val="en-US"/>
            </w:rPr>
          </w:pPr>
        </w:p>
        <w:p w14:paraId="67940536" w14:textId="77777777" w:rsidR="007425AE" w:rsidRPr="007425AE" w:rsidRDefault="007425AE" w:rsidP="00903E92">
          <w:pPr>
            <w:numPr>
              <w:ilvl w:val="0"/>
              <w:numId w:val="30"/>
            </w:numPr>
            <w:tabs>
              <w:tab w:val="left" w:pos="1134"/>
              <w:tab w:val="left" w:pos="1985"/>
              <w:tab w:val="left" w:pos="2835"/>
              <w:tab w:val="left" w:pos="3686"/>
            </w:tabs>
            <w:contextualSpacing/>
            <w:rPr>
              <w:rFonts w:eastAsiaTheme="minorHAnsi" w:cstheme="minorBidi"/>
              <w:szCs w:val="22"/>
              <w:lang w:val="en-US"/>
            </w:rPr>
          </w:pPr>
          <w:r w:rsidRPr="007425AE">
            <w:rPr>
              <w:rFonts w:eastAsiaTheme="minorHAnsi" w:cstheme="minorBidi"/>
              <w:szCs w:val="22"/>
              <w:lang w:val="en-US"/>
            </w:rPr>
            <w:t xml:space="preserve">Revision of the current 7.12 Local Infrastructure Contributions Plan to consider relevant infrastructure demand associated with the Proposal. </w:t>
          </w:r>
        </w:p>
        <w:p w14:paraId="3498D6C3" w14:textId="77777777" w:rsidR="007425AE" w:rsidRPr="007425AE" w:rsidRDefault="007425AE" w:rsidP="00903E92">
          <w:pPr>
            <w:numPr>
              <w:ilvl w:val="0"/>
              <w:numId w:val="30"/>
            </w:numPr>
            <w:tabs>
              <w:tab w:val="left" w:pos="1134"/>
              <w:tab w:val="left" w:pos="1985"/>
              <w:tab w:val="left" w:pos="2835"/>
              <w:tab w:val="left" w:pos="3686"/>
            </w:tabs>
            <w:contextualSpacing/>
            <w:rPr>
              <w:rFonts w:eastAsiaTheme="minorHAnsi" w:cstheme="minorBidi"/>
              <w:szCs w:val="22"/>
              <w:lang w:val="en-US"/>
            </w:rPr>
          </w:pPr>
          <w:r w:rsidRPr="007425AE">
            <w:rPr>
              <w:rFonts w:eastAsiaTheme="minorHAnsi" w:cstheme="minorBidi"/>
              <w:szCs w:val="22"/>
              <w:lang w:val="en-US"/>
            </w:rPr>
            <w:t xml:space="preserve">Preparation of a 7.11 plan to capture relevant infrastructure demand within the locality and resulting from the Proposal. </w:t>
          </w:r>
        </w:p>
        <w:p w14:paraId="6673D120" w14:textId="77777777" w:rsidR="007425AE" w:rsidRPr="007425AE" w:rsidRDefault="007425AE" w:rsidP="00903E92">
          <w:pPr>
            <w:numPr>
              <w:ilvl w:val="0"/>
              <w:numId w:val="30"/>
            </w:numPr>
            <w:tabs>
              <w:tab w:val="left" w:pos="1134"/>
              <w:tab w:val="left" w:pos="1985"/>
              <w:tab w:val="left" w:pos="2835"/>
              <w:tab w:val="left" w:pos="3686"/>
            </w:tabs>
            <w:contextualSpacing/>
            <w:rPr>
              <w:rFonts w:eastAsiaTheme="minorHAnsi" w:cstheme="minorBidi"/>
              <w:szCs w:val="22"/>
              <w:lang w:val="en-US"/>
            </w:rPr>
          </w:pPr>
          <w:r w:rsidRPr="007425AE">
            <w:rPr>
              <w:rFonts w:eastAsiaTheme="minorHAnsi" w:cstheme="minorBidi"/>
              <w:szCs w:val="22"/>
              <w:lang w:val="en-US"/>
            </w:rPr>
            <w:t>Development of a policy and framework to facilitate the administration and management of voluntary planning agreements.</w:t>
          </w:r>
        </w:p>
        <w:p w14:paraId="05B76276" w14:textId="77777777" w:rsidR="007425AE" w:rsidRPr="007425AE" w:rsidRDefault="007425AE" w:rsidP="007425AE">
          <w:pPr>
            <w:tabs>
              <w:tab w:val="left" w:pos="1134"/>
              <w:tab w:val="left" w:pos="1985"/>
              <w:tab w:val="left" w:pos="2835"/>
              <w:tab w:val="left" w:pos="3686"/>
            </w:tabs>
            <w:rPr>
              <w:rFonts w:eastAsiaTheme="minorHAnsi" w:cstheme="minorBidi"/>
              <w:szCs w:val="22"/>
              <w:lang w:val="en-US"/>
            </w:rPr>
          </w:pPr>
        </w:p>
        <w:p w14:paraId="754C56D5" w14:textId="77777777" w:rsidR="007425AE" w:rsidRPr="007425AE" w:rsidRDefault="007425AE" w:rsidP="007425AE">
          <w:pPr>
            <w:tabs>
              <w:tab w:val="left" w:pos="1134"/>
              <w:tab w:val="left" w:pos="1985"/>
              <w:tab w:val="left" w:pos="2835"/>
              <w:tab w:val="left" w:pos="3686"/>
            </w:tabs>
            <w:rPr>
              <w:rFonts w:eastAsiaTheme="minorHAnsi" w:cstheme="minorBidi"/>
              <w:szCs w:val="22"/>
              <w:lang w:val="en-US"/>
            </w:rPr>
          </w:pPr>
          <w:r w:rsidRPr="007425AE">
            <w:rPr>
              <w:rFonts w:eastAsiaTheme="minorHAnsi" w:cstheme="minorBidi"/>
              <w:szCs w:val="22"/>
              <w:lang w:val="en-US"/>
            </w:rPr>
            <w:t xml:space="preserve">The above development contributions framework review will be informed by further infrastructure assessment and stakeholder consultation as part of the planning proposal process. This review (along with the implementation of subsequent actions) would be finalised before the completion of the planning proposal process. This will ensure a fit for purpose development contributions framework is in place prior to the determination of any development application related to the Proposal. </w:t>
          </w:r>
        </w:p>
        <w:p w14:paraId="0CAC2038" w14:textId="77777777" w:rsidR="007425AE" w:rsidRPr="007425AE" w:rsidRDefault="007425AE" w:rsidP="007425AE">
          <w:pPr>
            <w:keepNext/>
            <w:spacing w:before="240"/>
            <w:outlineLvl w:val="0"/>
            <w:rPr>
              <w:b/>
              <w:bCs/>
              <w:caps/>
            </w:rPr>
          </w:pPr>
          <w:r w:rsidRPr="007425AE">
            <w:rPr>
              <w:b/>
              <w:bCs/>
              <w:caps/>
            </w:rPr>
            <w:t>Development Control Plan</w:t>
          </w:r>
        </w:p>
        <w:p w14:paraId="6748F4FF" w14:textId="77777777" w:rsidR="007425AE" w:rsidRPr="007425AE" w:rsidRDefault="007425AE" w:rsidP="007425AE">
          <w:pPr>
            <w:tabs>
              <w:tab w:val="left" w:pos="1134"/>
              <w:tab w:val="left" w:pos="1985"/>
              <w:tab w:val="left" w:pos="2835"/>
              <w:tab w:val="left" w:pos="3686"/>
            </w:tabs>
            <w:rPr>
              <w:rFonts w:eastAsiaTheme="minorHAnsi" w:cstheme="minorBidi"/>
              <w:szCs w:val="22"/>
            </w:rPr>
          </w:pPr>
        </w:p>
        <w:p w14:paraId="7A833F44" w14:textId="77777777" w:rsidR="007425AE" w:rsidRPr="007425AE" w:rsidRDefault="007425AE" w:rsidP="007425AE">
          <w:pPr>
            <w:tabs>
              <w:tab w:val="left" w:pos="1134"/>
              <w:tab w:val="left" w:pos="1985"/>
              <w:tab w:val="left" w:pos="2835"/>
              <w:tab w:val="left" w:pos="3686"/>
            </w:tabs>
            <w:rPr>
              <w:rFonts w:eastAsiaTheme="minorHAnsi" w:cstheme="minorBidi"/>
              <w:szCs w:val="22"/>
            </w:rPr>
          </w:pPr>
          <w:r w:rsidRPr="007425AE">
            <w:rPr>
              <w:rFonts w:eastAsiaTheme="minorHAnsi" w:cstheme="minorBidi"/>
              <w:szCs w:val="22"/>
            </w:rPr>
            <w:t xml:space="preserve">To support the delivery of intended high quality urban design and place making outcomes, detailed place-specific guidance will be provided under the Hunters Hill Development Control Plan (DCP) to complement the proposed LEP provisions outlined previously within this report. </w:t>
          </w:r>
        </w:p>
        <w:p w14:paraId="74EBDA50" w14:textId="77777777" w:rsidR="007425AE" w:rsidRPr="007425AE" w:rsidRDefault="007425AE" w:rsidP="007425AE">
          <w:pPr>
            <w:tabs>
              <w:tab w:val="left" w:pos="1134"/>
              <w:tab w:val="left" w:pos="1985"/>
              <w:tab w:val="left" w:pos="2835"/>
              <w:tab w:val="left" w:pos="3686"/>
            </w:tabs>
            <w:rPr>
              <w:rFonts w:eastAsiaTheme="minorHAnsi" w:cstheme="minorBidi"/>
              <w:szCs w:val="22"/>
            </w:rPr>
          </w:pPr>
        </w:p>
        <w:p w14:paraId="7CCCABB2" w14:textId="77777777" w:rsidR="007425AE" w:rsidRPr="007425AE" w:rsidRDefault="007425AE" w:rsidP="007425AE">
          <w:pPr>
            <w:tabs>
              <w:tab w:val="left" w:pos="1134"/>
              <w:tab w:val="left" w:pos="1985"/>
              <w:tab w:val="left" w:pos="2835"/>
              <w:tab w:val="left" w:pos="3686"/>
            </w:tabs>
            <w:rPr>
              <w:rFonts w:eastAsiaTheme="minorHAnsi" w:cstheme="minorBidi"/>
              <w:szCs w:val="22"/>
            </w:rPr>
          </w:pPr>
          <w:r w:rsidRPr="007425AE">
            <w:rPr>
              <w:rFonts w:eastAsiaTheme="minorHAnsi" w:cstheme="minorBidi"/>
              <w:szCs w:val="22"/>
            </w:rPr>
            <w:t>Building envelopes under the masterplan have been tested in accordance with the design criteria and general guidance set out by the NSW Apartment Design Guide (ADG). The DCP provisions are intended to complement those set out in the ADG.</w:t>
          </w:r>
        </w:p>
        <w:p w14:paraId="17231CAF" w14:textId="77777777" w:rsidR="007425AE" w:rsidRPr="007425AE" w:rsidRDefault="007425AE" w:rsidP="007425AE">
          <w:pPr>
            <w:tabs>
              <w:tab w:val="left" w:pos="1134"/>
              <w:tab w:val="left" w:pos="1985"/>
              <w:tab w:val="left" w:pos="2835"/>
              <w:tab w:val="left" w:pos="3686"/>
            </w:tabs>
            <w:rPr>
              <w:rFonts w:eastAsiaTheme="minorHAnsi" w:cstheme="minorBidi"/>
              <w:szCs w:val="22"/>
            </w:rPr>
          </w:pPr>
        </w:p>
        <w:p w14:paraId="06C64432" w14:textId="77777777" w:rsidR="007425AE" w:rsidRPr="007425AE" w:rsidRDefault="007425AE" w:rsidP="007425AE">
          <w:pPr>
            <w:tabs>
              <w:tab w:val="left" w:pos="1134"/>
              <w:tab w:val="left" w:pos="1985"/>
              <w:tab w:val="left" w:pos="2835"/>
              <w:tab w:val="left" w:pos="3686"/>
            </w:tabs>
            <w:rPr>
              <w:rFonts w:eastAsiaTheme="minorHAnsi" w:cstheme="minorBidi"/>
              <w:szCs w:val="22"/>
            </w:rPr>
          </w:pPr>
          <w:r w:rsidRPr="007425AE">
            <w:rPr>
              <w:rFonts w:eastAsiaTheme="minorHAnsi" w:cstheme="minorBidi"/>
              <w:szCs w:val="22"/>
            </w:rPr>
            <w:t>Draft site specific DCP provisions will be developed prior to public exhibition to guide design outcomes that are particular to this Site. It is likely that this will include updates to Section 4.4 (Gladesville Village Centre) and Section 4.4.8 (Key Site - Precinct 4) of the DCP.</w:t>
          </w:r>
        </w:p>
        <w:p w14:paraId="39103586" w14:textId="77777777" w:rsidR="007425AE" w:rsidRPr="007425AE" w:rsidRDefault="007425AE" w:rsidP="007425AE">
          <w:pPr>
            <w:tabs>
              <w:tab w:val="left" w:pos="1134"/>
              <w:tab w:val="left" w:pos="1985"/>
              <w:tab w:val="left" w:pos="2835"/>
              <w:tab w:val="left" w:pos="3686"/>
            </w:tabs>
            <w:rPr>
              <w:rFonts w:eastAsiaTheme="minorHAnsi" w:cstheme="minorBidi"/>
              <w:szCs w:val="22"/>
            </w:rPr>
          </w:pPr>
        </w:p>
        <w:p w14:paraId="60979F9E" w14:textId="77777777" w:rsidR="007425AE" w:rsidRPr="007425AE" w:rsidRDefault="007425AE" w:rsidP="007425AE">
          <w:pPr>
            <w:tabs>
              <w:tab w:val="left" w:pos="1134"/>
              <w:tab w:val="left" w:pos="1985"/>
              <w:tab w:val="left" w:pos="2835"/>
              <w:tab w:val="left" w:pos="3686"/>
            </w:tabs>
            <w:rPr>
              <w:rFonts w:eastAsiaTheme="minorHAnsi" w:cstheme="minorBidi"/>
              <w:szCs w:val="22"/>
            </w:rPr>
          </w:pPr>
          <w:r w:rsidRPr="007425AE">
            <w:rPr>
              <w:rFonts w:eastAsiaTheme="minorHAnsi" w:cstheme="minorBidi"/>
              <w:szCs w:val="22"/>
            </w:rPr>
            <w:t>The site specific DCP will set out the overall vision, aims and objectives, and design principles for the precinct, as well as providing the site-specific development controls and guidance to complement the broader development control framework.</w:t>
          </w:r>
        </w:p>
        <w:p w14:paraId="33D35195" w14:textId="77777777" w:rsidR="007425AE" w:rsidRPr="007425AE" w:rsidRDefault="007425AE" w:rsidP="007425AE">
          <w:pPr>
            <w:tabs>
              <w:tab w:val="left" w:pos="1134"/>
              <w:tab w:val="left" w:pos="1985"/>
              <w:tab w:val="left" w:pos="2835"/>
              <w:tab w:val="left" w:pos="3686"/>
            </w:tabs>
            <w:rPr>
              <w:rFonts w:eastAsiaTheme="minorHAnsi" w:cstheme="minorBidi"/>
              <w:szCs w:val="22"/>
            </w:rPr>
          </w:pPr>
        </w:p>
        <w:p w14:paraId="4CED8B28" w14:textId="77777777" w:rsidR="007425AE" w:rsidRPr="007425AE" w:rsidRDefault="007425AE" w:rsidP="007425AE">
          <w:pPr>
            <w:tabs>
              <w:tab w:val="left" w:pos="1134"/>
              <w:tab w:val="left" w:pos="1985"/>
              <w:tab w:val="left" w:pos="2835"/>
              <w:tab w:val="left" w:pos="3686"/>
            </w:tabs>
            <w:rPr>
              <w:rFonts w:eastAsiaTheme="minorHAnsi" w:cstheme="minorBidi"/>
              <w:szCs w:val="22"/>
            </w:rPr>
          </w:pPr>
          <w:r w:rsidRPr="007425AE">
            <w:rPr>
              <w:rFonts w:eastAsiaTheme="minorHAnsi" w:cstheme="minorBidi"/>
              <w:szCs w:val="22"/>
            </w:rPr>
            <w:t>The key focus areas for guidance under the DCP are intended as follows:</w:t>
          </w:r>
        </w:p>
        <w:p w14:paraId="5000690D" w14:textId="77777777" w:rsidR="007425AE" w:rsidRPr="007425AE" w:rsidRDefault="007425AE" w:rsidP="007425AE">
          <w:pPr>
            <w:tabs>
              <w:tab w:val="left" w:pos="1134"/>
              <w:tab w:val="left" w:pos="1985"/>
              <w:tab w:val="left" w:pos="2835"/>
              <w:tab w:val="left" w:pos="3686"/>
            </w:tabs>
            <w:rPr>
              <w:rFonts w:eastAsiaTheme="minorHAnsi" w:cstheme="minorBidi"/>
              <w:szCs w:val="22"/>
            </w:rPr>
          </w:pPr>
        </w:p>
        <w:p w14:paraId="3ACB0AAA" w14:textId="77777777" w:rsidR="007425AE" w:rsidRPr="007425AE" w:rsidRDefault="007425AE" w:rsidP="00903E92">
          <w:pPr>
            <w:numPr>
              <w:ilvl w:val="0"/>
              <w:numId w:val="28"/>
            </w:numPr>
            <w:tabs>
              <w:tab w:val="left" w:pos="1134"/>
              <w:tab w:val="left" w:pos="1985"/>
              <w:tab w:val="left" w:pos="2835"/>
              <w:tab w:val="left" w:pos="3686"/>
            </w:tabs>
            <w:rPr>
              <w:rFonts w:eastAsiaTheme="minorHAnsi" w:cstheme="minorBidi"/>
              <w:b/>
              <w:bCs/>
              <w:szCs w:val="22"/>
            </w:rPr>
          </w:pPr>
          <w:r w:rsidRPr="007425AE">
            <w:rPr>
              <w:rFonts w:eastAsiaTheme="minorHAnsi" w:cstheme="minorBidi"/>
              <w:b/>
              <w:bCs/>
              <w:szCs w:val="22"/>
            </w:rPr>
            <w:t>Establishing an interconnected site layout</w:t>
          </w:r>
        </w:p>
        <w:p w14:paraId="3DE22840" w14:textId="77777777" w:rsidR="007425AE" w:rsidRPr="007425AE" w:rsidRDefault="007425AE" w:rsidP="007425AE">
          <w:pPr>
            <w:tabs>
              <w:tab w:val="left" w:pos="1134"/>
              <w:tab w:val="left" w:pos="1985"/>
              <w:tab w:val="left" w:pos="2835"/>
              <w:tab w:val="left" w:pos="3686"/>
            </w:tabs>
            <w:rPr>
              <w:rFonts w:eastAsiaTheme="minorHAnsi" w:cstheme="minorBidi"/>
              <w:szCs w:val="22"/>
            </w:rPr>
          </w:pPr>
        </w:p>
        <w:p w14:paraId="2C18184F" w14:textId="77777777" w:rsidR="007425AE" w:rsidRPr="007425AE" w:rsidRDefault="007425AE" w:rsidP="007425AE">
          <w:pPr>
            <w:tabs>
              <w:tab w:val="left" w:pos="1134"/>
              <w:tab w:val="left" w:pos="1985"/>
              <w:tab w:val="left" w:pos="2835"/>
              <w:tab w:val="left" w:pos="3686"/>
            </w:tabs>
            <w:rPr>
              <w:rFonts w:eastAsiaTheme="minorHAnsi" w:cstheme="minorBidi"/>
              <w:szCs w:val="22"/>
            </w:rPr>
          </w:pPr>
          <w:r w:rsidRPr="007425AE">
            <w:rPr>
              <w:rFonts w:eastAsiaTheme="minorHAnsi" w:cstheme="minorBidi"/>
              <w:szCs w:val="22"/>
            </w:rPr>
            <w:t xml:space="preserve">New development will be required to occur generally in accordance with the development pattern set out in the masterplan. This will include the location and configuration of building footprints, public open space, pedestrian links and shared zones. Provisions will be included to support connection between key public open spaces and Victoria Road, Massey Street and Cowell Street. </w:t>
          </w:r>
        </w:p>
        <w:p w14:paraId="33696757" w14:textId="77777777" w:rsidR="007425AE" w:rsidRPr="007425AE" w:rsidRDefault="007425AE" w:rsidP="007425AE">
          <w:pPr>
            <w:tabs>
              <w:tab w:val="left" w:pos="1134"/>
              <w:tab w:val="left" w:pos="1985"/>
              <w:tab w:val="left" w:pos="2835"/>
              <w:tab w:val="left" w:pos="3686"/>
            </w:tabs>
            <w:rPr>
              <w:rFonts w:eastAsiaTheme="minorHAnsi" w:cstheme="minorBidi"/>
              <w:szCs w:val="22"/>
            </w:rPr>
          </w:pPr>
        </w:p>
        <w:p w14:paraId="6DAE49DF" w14:textId="77777777" w:rsidR="007425AE" w:rsidRPr="007425AE" w:rsidRDefault="007425AE" w:rsidP="00903E92">
          <w:pPr>
            <w:numPr>
              <w:ilvl w:val="0"/>
              <w:numId w:val="28"/>
            </w:numPr>
            <w:tabs>
              <w:tab w:val="left" w:pos="1134"/>
              <w:tab w:val="left" w:pos="1985"/>
              <w:tab w:val="left" w:pos="2835"/>
              <w:tab w:val="left" w:pos="3686"/>
            </w:tabs>
            <w:rPr>
              <w:rFonts w:eastAsiaTheme="minorHAnsi" w:cstheme="minorBidi"/>
              <w:b/>
              <w:bCs/>
              <w:szCs w:val="22"/>
            </w:rPr>
          </w:pPr>
          <w:r w:rsidRPr="007425AE">
            <w:rPr>
              <w:rFonts w:eastAsiaTheme="minorHAnsi" w:cstheme="minorBidi"/>
              <w:b/>
              <w:bCs/>
              <w:szCs w:val="22"/>
            </w:rPr>
            <w:t xml:space="preserve">Providing building envelopes that support local amenity </w:t>
          </w:r>
        </w:p>
        <w:p w14:paraId="282EFF89" w14:textId="77777777" w:rsidR="007425AE" w:rsidRPr="007425AE" w:rsidRDefault="007425AE" w:rsidP="007425AE">
          <w:pPr>
            <w:tabs>
              <w:tab w:val="left" w:pos="1134"/>
              <w:tab w:val="left" w:pos="1985"/>
              <w:tab w:val="left" w:pos="2835"/>
              <w:tab w:val="left" w:pos="3686"/>
            </w:tabs>
            <w:rPr>
              <w:rFonts w:eastAsiaTheme="minorHAnsi" w:cstheme="minorBidi"/>
              <w:szCs w:val="22"/>
            </w:rPr>
          </w:pPr>
        </w:p>
        <w:p w14:paraId="1DE11321" w14:textId="77777777" w:rsidR="007425AE" w:rsidRPr="007425AE" w:rsidRDefault="007425AE" w:rsidP="007425AE">
          <w:pPr>
            <w:tabs>
              <w:tab w:val="left" w:pos="1134"/>
              <w:tab w:val="left" w:pos="1985"/>
              <w:tab w:val="left" w:pos="2835"/>
              <w:tab w:val="left" w:pos="3686"/>
            </w:tabs>
            <w:rPr>
              <w:rFonts w:eastAsiaTheme="minorHAnsi" w:cstheme="minorBidi"/>
              <w:szCs w:val="22"/>
            </w:rPr>
          </w:pPr>
          <w:r w:rsidRPr="007425AE">
            <w:rPr>
              <w:rFonts w:eastAsiaTheme="minorHAnsi" w:cstheme="minorBidi"/>
              <w:szCs w:val="22"/>
            </w:rPr>
            <w:t xml:space="preserve">To control building height modulation, the site specific DCP will provide indicative envelopes consistent with the modelling and envelope testing set out in the masterplan. This will ensure that interpretation and application of controls set out under the ADG suitably addresses other interfacing site-specific matters. This includes public domain amenity, solar access, podium/ street wall height to maintain and establish human scale. </w:t>
          </w:r>
        </w:p>
        <w:p w14:paraId="5EA79754" w14:textId="77777777" w:rsidR="007425AE" w:rsidRPr="007425AE" w:rsidRDefault="007425AE" w:rsidP="007425AE">
          <w:pPr>
            <w:tabs>
              <w:tab w:val="left" w:pos="1134"/>
              <w:tab w:val="left" w:pos="1985"/>
              <w:tab w:val="left" w:pos="2835"/>
              <w:tab w:val="left" w:pos="3686"/>
            </w:tabs>
            <w:rPr>
              <w:rFonts w:eastAsiaTheme="minorHAnsi" w:cstheme="minorBidi"/>
              <w:szCs w:val="22"/>
            </w:rPr>
          </w:pPr>
        </w:p>
        <w:p w14:paraId="5E655026" w14:textId="77777777" w:rsidR="007425AE" w:rsidRPr="007425AE" w:rsidRDefault="007425AE" w:rsidP="00903E92">
          <w:pPr>
            <w:numPr>
              <w:ilvl w:val="0"/>
              <w:numId w:val="28"/>
            </w:numPr>
            <w:tabs>
              <w:tab w:val="left" w:pos="1134"/>
              <w:tab w:val="left" w:pos="1985"/>
              <w:tab w:val="left" w:pos="2835"/>
              <w:tab w:val="left" w:pos="3686"/>
            </w:tabs>
            <w:rPr>
              <w:rFonts w:eastAsiaTheme="minorHAnsi" w:cstheme="minorBidi"/>
              <w:b/>
              <w:bCs/>
              <w:szCs w:val="22"/>
            </w:rPr>
          </w:pPr>
          <w:r w:rsidRPr="007425AE">
            <w:rPr>
              <w:rFonts w:eastAsiaTheme="minorHAnsi" w:cstheme="minorBidi"/>
              <w:b/>
              <w:bCs/>
              <w:szCs w:val="22"/>
            </w:rPr>
            <w:t>Activating the public domain</w:t>
          </w:r>
        </w:p>
        <w:p w14:paraId="2E0DEDE8" w14:textId="77777777" w:rsidR="007425AE" w:rsidRPr="007425AE" w:rsidRDefault="007425AE" w:rsidP="007425AE">
          <w:pPr>
            <w:tabs>
              <w:tab w:val="left" w:pos="1134"/>
              <w:tab w:val="left" w:pos="1985"/>
              <w:tab w:val="left" w:pos="2835"/>
              <w:tab w:val="left" w:pos="3686"/>
            </w:tabs>
            <w:rPr>
              <w:rFonts w:eastAsiaTheme="minorHAnsi" w:cstheme="minorBidi"/>
              <w:szCs w:val="22"/>
            </w:rPr>
          </w:pPr>
        </w:p>
        <w:p w14:paraId="4D7E5F53" w14:textId="77777777" w:rsidR="007425AE" w:rsidRPr="007425AE" w:rsidRDefault="007425AE" w:rsidP="007425AE">
          <w:pPr>
            <w:tabs>
              <w:tab w:val="left" w:pos="1134"/>
              <w:tab w:val="left" w:pos="1985"/>
              <w:tab w:val="left" w:pos="2835"/>
              <w:tab w:val="left" w:pos="3686"/>
            </w:tabs>
            <w:rPr>
              <w:rFonts w:eastAsiaTheme="minorHAnsi" w:cstheme="minorBidi"/>
              <w:szCs w:val="22"/>
            </w:rPr>
          </w:pPr>
          <w:r w:rsidRPr="007425AE">
            <w:rPr>
              <w:rFonts w:eastAsiaTheme="minorHAnsi" w:cstheme="minorBidi"/>
              <w:szCs w:val="22"/>
            </w:rPr>
            <w:t xml:space="preserve">A key aim of the masterplan is to establish lively and active public domain including new public spaces and links through the site. The DCP will seek to ensure that the arrangement of land uses and building frontages at ground levels promote activity that attract pedestrian traffic, provide visual interest and ensure passive surveillance over the public domain. The DCP will provide guidance in relation to building edge and interface conditions to maximise opportunities for people to interact and engage in activity within buildings and public space. Public domain activation will be supported by additional provisions which will support the find grained commercial/ retail frontage at ground levels and under-grounding of supermarket uses. </w:t>
          </w:r>
        </w:p>
        <w:p w14:paraId="041BD96F" w14:textId="77777777" w:rsidR="007425AE" w:rsidRPr="007425AE" w:rsidRDefault="007425AE" w:rsidP="007425AE">
          <w:pPr>
            <w:tabs>
              <w:tab w:val="left" w:pos="1134"/>
              <w:tab w:val="left" w:pos="1985"/>
              <w:tab w:val="left" w:pos="2835"/>
              <w:tab w:val="left" w:pos="3686"/>
            </w:tabs>
            <w:rPr>
              <w:rFonts w:eastAsiaTheme="minorHAnsi" w:cstheme="minorBidi"/>
              <w:szCs w:val="22"/>
            </w:rPr>
          </w:pPr>
        </w:p>
        <w:p w14:paraId="3B71287A" w14:textId="77777777" w:rsidR="007425AE" w:rsidRPr="007425AE" w:rsidRDefault="007425AE" w:rsidP="00903E92">
          <w:pPr>
            <w:numPr>
              <w:ilvl w:val="0"/>
              <w:numId w:val="28"/>
            </w:numPr>
            <w:tabs>
              <w:tab w:val="left" w:pos="1134"/>
              <w:tab w:val="left" w:pos="1985"/>
              <w:tab w:val="left" w:pos="2835"/>
              <w:tab w:val="left" w:pos="3686"/>
            </w:tabs>
            <w:rPr>
              <w:rFonts w:eastAsiaTheme="minorHAnsi" w:cstheme="minorBidi"/>
              <w:szCs w:val="22"/>
            </w:rPr>
          </w:pPr>
          <w:r w:rsidRPr="007425AE">
            <w:rPr>
              <w:rFonts w:eastAsiaTheme="minorHAnsi" w:cstheme="minorBidi"/>
              <w:b/>
              <w:bCs/>
              <w:szCs w:val="22"/>
            </w:rPr>
            <w:t xml:space="preserve">Rationalising development in relation to the ground plane </w:t>
          </w:r>
        </w:p>
        <w:p w14:paraId="676CAD87" w14:textId="77777777" w:rsidR="007425AE" w:rsidRPr="007425AE" w:rsidRDefault="007425AE" w:rsidP="007425AE">
          <w:pPr>
            <w:tabs>
              <w:tab w:val="left" w:pos="1134"/>
              <w:tab w:val="left" w:pos="1985"/>
              <w:tab w:val="left" w:pos="2835"/>
              <w:tab w:val="left" w:pos="3686"/>
            </w:tabs>
            <w:rPr>
              <w:rFonts w:eastAsiaTheme="minorHAnsi" w:cstheme="minorBidi"/>
              <w:szCs w:val="22"/>
            </w:rPr>
          </w:pPr>
        </w:p>
        <w:p w14:paraId="23B4AE39" w14:textId="77777777" w:rsidR="007425AE" w:rsidRPr="007425AE" w:rsidRDefault="007425AE" w:rsidP="007425AE">
          <w:pPr>
            <w:tabs>
              <w:tab w:val="left" w:pos="1134"/>
              <w:tab w:val="left" w:pos="1985"/>
              <w:tab w:val="left" w:pos="2835"/>
              <w:tab w:val="left" w:pos="3686"/>
            </w:tabs>
            <w:rPr>
              <w:rFonts w:eastAsiaTheme="minorHAnsi" w:cstheme="minorBidi"/>
              <w:szCs w:val="22"/>
            </w:rPr>
          </w:pPr>
          <w:r w:rsidRPr="007425AE">
            <w:rPr>
              <w:rFonts w:eastAsiaTheme="minorHAnsi" w:cstheme="minorBidi"/>
              <w:szCs w:val="22"/>
            </w:rPr>
            <w:t xml:space="preserve">The topography of the site is complex, requiring careful consideration of levels throughout the Site in relation to the established levels of existing surrounding streets. To ensure seamless and intuitive integration of public domain and land uses, the DCP will provide guidance on datum levels for public domain levels and interfacing building levels. </w:t>
          </w:r>
        </w:p>
        <w:p w14:paraId="658C8377" w14:textId="77777777" w:rsidR="007425AE" w:rsidRPr="007425AE" w:rsidRDefault="007425AE" w:rsidP="007425AE">
          <w:pPr>
            <w:tabs>
              <w:tab w:val="left" w:pos="1134"/>
              <w:tab w:val="left" w:pos="1985"/>
              <w:tab w:val="left" w:pos="2835"/>
              <w:tab w:val="left" w:pos="3686"/>
            </w:tabs>
            <w:rPr>
              <w:rFonts w:eastAsiaTheme="minorHAnsi" w:cstheme="minorBidi"/>
              <w:szCs w:val="22"/>
            </w:rPr>
          </w:pPr>
        </w:p>
        <w:p w14:paraId="5A9C665D" w14:textId="77777777" w:rsidR="007425AE" w:rsidRPr="007425AE" w:rsidRDefault="007425AE" w:rsidP="00903E92">
          <w:pPr>
            <w:numPr>
              <w:ilvl w:val="0"/>
              <w:numId w:val="28"/>
            </w:numPr>
            <w:tabs>
              <w:tab w:val="left" w:pos="1134"/>
              <w:tab w:val="left" w:pos="1985"/>
              <w:tab w:val="left" w:pos="2835"/>
              <w:tab w:val="left" w:pos="3686"/>
            </w:tabs>
            <w:rPr>
              <w:rFonts w:eastAsiaTheme="minorHAnsi" w:cstheme="minorBidi"/>
              <w:b/>
              <w:bCs/>
              <w:szCs w:val="22"/>
            </w:rPr>
          </w:pPr>
          <w:r w:rsidRPr="007425AE">
            <w:rPr>
              <w:rFonts w:eastAsiaTheme="minorHAnsi" w:cstheme="minorBidi"/>
              <w:b/>
              <w:bCs/>
              <w:szCs w:val="22"/>
            </w:rPr>
            <w:t xml:space="preserve">Movement Network </w:t>
          </w:r>
        </w:p>
        <w:p w14:paraId="3D0FDA79" w14:textId="77777777" w:rsidR="007425AE" w:rsidRPr="007425AE" w:rsidRDefault="007425AE" w:rsidP="007425AE">
          <w:pPr>
            <w:tabs>
              <w:tab w:val="left" w:pos="1134"/>
              <w:tab w:val="left" w:pos="1985"/>
              <w:tab w:val="left" w:pos="2835"/>
              <w:tab w:val="left" w:pos="3686"/>
            </w:tabs>
            <w:rPr>
              <w:rFonts w:eastAsiaTheme="minorHAnsi" w:cstheme="minorBidi"/>
              <w:szCs w:val="22"/>
            </w:rPr>
          </w:pPr>
        </w:p>
        <w:p w14:paraId="4F4A027D" w14:textId="77777777" w:rsidR="007425AE" w:rsidRPr="007425AE" w:rsidRDefault="007425AE" w:rsidP="007425AE">
          <w:pPr>
            <w:tabs>
              <w:tab w:val="left" w:pos="1134"/>
              <w:tab w:val="left" w:pos="1985"/>
              <w:tab w:val="left" w:pos="2835"/>
              <w:tab w:val="left" w:pos="3686"/>
            </w:tabs>
            <w:rPr>
              <w:rFonts w:eastAsiaTheme="minorHAnsi" w:cstheme="minorBidi"/>
              <w:szCs w:val="22"/>
            </w:rPr>
          </w:pPr>
        </w:p>
        <w:p w14:paraId="243D21E2" w14:textId="77777777" w:rsidR="007425AE" w:rsidRPr="007425AE" w:rsidRDefault="007425AE" w:rsidP="007425AE">
          <w:pPr>
            <w:tabs>
              <w:tab w:val="left" w:pos="1134"/>
              <w:tab w:val="left" w:pos="1985"/>
              <w:tab w:val="left" w:pos="2835"/>
              <w:tab w:val="left" w:pos="3686"/>
            </w:tabs>
            <w:rPr>
              <w:rFonts w:eastAsiaTheme="minorHAnsi" w:cstheme="minorBidi"/>
              <w:szCs w:val="22"/>
            </w:rPr>
          </w:pPr>
          <w:r w:rsidRPr="007425AE">
            <w:rPr>
              <w:rFonts w:eastAsiaTheme="minorHAnsi" w:cstheme="minorBidi"/>
              <w:szCs w:val="22"/>
            </w:rPr>
            <w:t>The DCP will aim to facilitate the permeability, safety and functionality of movement networks within the Site. Particular regard will be given to:</w:t>
          </w:r>
        </w:p>
        <w:p w14:paraId="5849B158" w14:textId="77777777" w:rsidR="007425AE" w:rsidRPr="007425AE" w:rsidRDefault="007425AE" w:rsidP="007425AE">
          <w:pPr>
            <w:tabs>
              <w:tab w:val="left" w:pos="1134"/>
              <w:tab w:val="left" w:pos="1985"/>
              <w:tab w:val="left" w:pos="2835"/>
              <w:tab w:val="left" w:pos="3686"/>
            </w:tabs>
            <w:rPr>
              <w:rFonts w:eastAsiaTheme="minorHAnsi" w:cstheme="minorBidi"/>
              <w:szCs w:val="22"/>
            </w:rPr>
          </w:pPr>
        </w:p>
        <w:p w14:paraId="1E25596F" w14:textId="77777777" w:rsidR="007425AE" w:rsidRPr="007425AE" w:rsidRDefault="007425AE" w:rsidP="00903E92">
          <w:pPr>
            <w:numPr>
              <w:ilvl w:val="0"/>
              <w:numId w:val="29"/>
            </w:numPr>
            <w:tabs>
              <w:tab w:val="left" w:pos="1134"/>
              <w:tab w:val="left" w:pos="1985"/>
              <w:tab w:val="left" w:pos="2835"/>
              <w:tab w:val="left" w:pos="3686"/>
            </w:tabs>
            <w:contextualSpacing/>
            <w:rPr>
              <w:rFonts w:eastAsiaTheme="minorHAnsi" w:cstheme="minorBidi"/>
              <w:szCs w:val="22"/>
            </w:rPr>
          </w:pPr>
          <w:r w:rsidRPr="007425AE">
            <w:rPr>
              <w:rFonts w:eastAsiaTheme="minorHAnsi" w:cstheme="minorBidi"/>
              <w:szCs w:val="22"/>
            </w:rPr>
            <w:t xml:space="preserve">Identifying preferred vehicular access and servicing locations, the design and configuration of pedestrian vehicle shared zones. </w:t>
          </w:r>
        </w:p>
        <w:p w14:paraId="19E4B059" w14:textId="77777777" w:rsidR="007425AE" w:rsidRPr="007425AE" w:rsidRDefault="007425AE" w:rsidP="00903E92">
          <w:pPr>
            <w:numPr>
              <w:ilvl w:val="0"/>
              <w:numId w:val="29"/>
            </w:numPr>
            <w:tabs>
              <w:tab w:val="left" w:pos="1134"/>
              <w:tab w:val="left" w:pos="1985"/>
              <w:tab w:val="left" w:pos="2835"/>
              <w:tab w:val="left" w:pos="3686"/>
            </w:tabs>
            <w:contextualSpacing/>
            <w:rPr>
              <w:rFonts w:eastAsiaTheme="minorHAnsi" w:cstheme="minorBidi"/>
              <w:szCs w:val="22"/>
            </w:rPr>
          </w:pPr>
          <w:r w:rsidRPr="007425AE">
            <w:rPr>
              <w:rFonts w:eastAsiaTheme="minorHAnsi" w:cstheme="minorBidi"/>
              <w:szCs w:val="22"/>
            </w:rPr>
            <w:t>Ensuring basement parking on the site has appropriate access while minimising the impact of parking structures on the public domain, so as to balance accessibility and streetscape quality.</w:t>
          </w:r>
        </w:p>
        <w:p w14:paraId="754E0292" w14:textId="77777777" w:rsidR="007425AE" w:rsidRPr="007425AE" w:rsidRDefault="007425AE" w:rsidP="00903E92">
          <w:pPr>
            <w:numPr>
              <w:ilvl w:val="0"/>
              <w:numId w:val="29"/>
            </w:numPr>
            <w:tabs>
              <w:tab w:val="left" w:pos="1134"/>
              <w:tab w:val="left" w:pos="1985"/>
              <w:tab w:val="left" w:pos="2835"/>
              <w:tab w:val="left" w:pos="3686"/>
            </w:tabs>
            <w:contextualSpacing/>
            <w:rPr>
              <w:rFonts w:eastAsiaTheme="minorHAnsi" w:cstheme="minorBidi"/>
              <w:szCs w:val="22"/>
            </w:rPr>
          </w:pPr>
          <w:r w:rsidRPr="007425AE">
            <w:rPr>
              <w:rFonts w:eastAsiaTheme="minorHAnsi" w:cstheme="minorBidi"/>
              <w:szCs w:val="22"/>
            </w:rPr>
            <w:t>Configuration of pedestrian / vehicle shared zones.</w:t>
          </w:r>
        </w:p>
        <w:p w14:paraId="654E4535" w14:textId="77777777" w:rsidR="007425AE" w:rsidRPr="007425AE" w:rsidRDefault="007425AE" w:rsidP="007425AE">
          <w:pPr>
            <w:tabs>
              <w:tab w:val="left" w:pos="1134"/>
              <w:tab w:val="left" w:pos="1985"/>
              <w:tab w:val="left" w:pos="2835"/>
              <w:tab w:val="left" w:pos="3686"/>
            </w:tabs>
            <w:rPr>
              <w:rFonts w:eastAsiaTheme="minorHAnsi" w:cstheme="minorBidi"/>
              <w:szCs w:val="22"/>
              <w:lang w:val="en-US"/>
            </w:rPr>
          </w:pPr>
        </w:p>
        <w:p w14:paraId="541AE8AF" w14:textId="77777777" w:rsidR="007425AE" w:rsidRPr="007425AE" w:rsidRDefault="007425AE" w:rsidP="007425AE">
          <w:pPr>
            <w:tabs>
              <w:tab w:val="left" w:pos="1134"/>
              <w:tab w:val="left" w:pos="1985"/>
              <w:tab w:val="left" w:pos="2835"/>
              <w:tab w:val="left" w:pos="3686"/>
            </w:tabs>
            <w:rPr>
              <w:rFonts w:eastAsiaTheme="minorHAnsi" w:cstheme="minorBidi"/>
              <w:szCs w:val="22"/>
            </w:rPr>
          </w:pPr>
          <w:r w:rsidRPr="007425AE">
            <w:rPr>
              <w:rFonts w:eastAsiaTheme="minorHAnsi" w:cstheme="minorBidi"/>
              <w:szCs w:val="22"/>
              <w:lang w:val="en-US"/>
            </w:rPr>
            <w:t>The above DCP review will be informed by further assessment and stakeholder consultation as part of the planning proposal process. This DCP review (along with the implementation of associated DCP amendments) would be finalised prior to the completion of the planning proposal process. This will ensure a fit for purpose DCP is in place prior to the determination of any development application related to the Proposal.</w:t>
          </w:r>
        </w:p>
        <w:p w14:paraId="275D5C3D" w14:textId="77777777" w:rsidR="007425AE" w:rsidRPr="007425AE" w:rsidRDefault="007425AE" w:rsidP="007425AE">
          <w:pPr>
            <w:tabs>
              <w:tab w:val="left" w:pos="1134"/>
              <w:tab w:val="left" w:pos="1985"/>
              <w:tab w:val="left" w:pos="2835"/>
              <w:tab w:val="left" w:pos="3686"/>
            </w:tabs>
            <w:rPr>
              <w:rFonts w:eastAsiaTheme="minorHAnsi" w:cstheme="minorBidi"/>
              <w:szCs w:val="22"/>
            </w:rPr>
          </w:pPr>
        </w:p>
        <w:p w14:paraId="43A861C2" w14:textId="77777777" w:rsidR="007425AE" w:rsidRPr="007425AE" w:rsidRDefault="007425AE" w:rsidP="00903E92">
          <w:pPr>
            <w:numPr>
              <w:ilvl w:val="0"/>
              <w:numId w:val="28"/>
            </w:numPr>
            <w:tabs>
              <w:tab w:val="left" w:pos="1134"/>
              <w:tab w:val="left" w:pos="1985"/>
              <w:tab w:val="left" w:pos="2835"/>
              <w:tab w:val="left" w:pos="3686"/>
            </w:tabs>
            <w:rPr>
              <w:rFonts w:eastAsiaTheme="minorHAnsi" w:cstheme="minorBidi"/>
              <w:b/>
              <w:bCs/>
              <w:szCs w:val="22"/>
            </w:rPr>
          </w:pPr>
          <w:r w:rsidRPr="007425AE">
            <w:rPr>
              <w:rFonts w:eastAsiaTheme="minorHAnsi" w:cstheme="minorBidi"/>
              <w:b/>
              <w:bCs/>
              <w:szCs w:val="22"/>
            </w:rPr>
            <w:t>Public Domain and Open Space Outcomes</w:t>
          </w:r>
        </w:p>
        <w:p w14:paraId="06C1ED41" w14:textId="77777777" w:rsidR="007425AE" w:rsidRPr="007425AE" w:rsidRDefault="007425AE" w:rsidP="007425AE">
          <w:pPr>
            <w:tabs>
              <w:tab w:val="left" w:pos="1134"/>
              <w:tab w:val="left" w:pos="1985"/>
              <w:tab w:val="left" w:pos="2835"/>
              <w:tab w:val="left" w:pos="3686"/>
            </w:tabs>
            <w:rPr>
              <w:rFonts w:eastAsiaTheme="minorHAnsi" w:cstheme="minorBidi"/>
              <w:szCs w:val="22"/>
            </w:rPr>
          </w:pPr>
        </w:p>
        <w:p w14:paraId="2E7CD74C" w14:textId="3039A054" w:rsidR="007425AE" w:rsidRPr="007425AE" w:rsidRDefault="007425AE" w:rsidP="007425AE">
          <w:pPr>
            <w:tabs>
              <w:tab w:val="left" w:pos="1134"/>
              <w:tab w:val="left" w:pos="1985"/>
              <w:tab w:val="left" w:pos="2835"/>
              <w:tab w:val="left" w:pos="3686"/>
            </w:tabs>
            <w:rPr>
              <w:rFonts w:eastAsiaTheme="minorHAnsi" w:cstheme="minorBidi"/>
              <w:szCs w:val="22"/>
            </w:rPr>
          </w:pPr>
          <w:r w:rsidRPr="007425AE">
            <w:rPr>
              <w:rFonts w:eastAsiaTheme="minorHAnsi" w:cstheme="minorBidi"/>
              <w:szCs w:val="22"/>
            </w:rPr>
            <w:t>The DCP will require the preparation of a public domain plan as part of a future development application to confirm specific placemaking elements, role and function, and overarching design principles for new public domain elements on the site and integration with new public open spaces.</w:t>
          </w:r>
        </w:p>
        <w:p w14:paraId="065C4E43" w14:textId="77777777" w:rsidR="007425AE" w:rsidRPr="007425AE" w:rsidRDefault="007425AE" w:rsidP="007425AE">
          <w:pPr>
            <w:keepNext/>
            <w:spacing w:before="240"/>
            <w:outlineLvl w:val="0"/>
            <w:rPr>
              <w:b/>
              <w:bCs/>
              <w:caps/>
            </w:rPr>
          </w:pPr>
          <w:r w:rsidRPr="007425AE">
            <w:rPr>
              <w:b/>
              <w:bCs/>
              <w:caps/>
            </w:rPr>
            <w:t>CONCLUSION</w:t>
          </w:r>
        </w:p>
        <w:p w14:paraId="58B798C6" w14:textId="77777777" w:rsidR="007425AE" w:rsidRPr="007425AE" w:rsidRDefault="007425AE" w:rsidP="007425AE">
          <w:pPr>
            <w:tabs>
              <w:tab w:val="left" w:pos="1134"/>
              <w:tab w:val="left" w:pos="1985"/>
              <w:tab w:val="left" w:pos="2835"/>
              <w:tab w:val="left" w:pos="3686"/>
            </w:tabs>
            <w:rPr>
              <w:rFonts w:eastAsiaTheme="minorHAnsi" w:cstheme="minorBidi"/>
              <w:szCs w:val="20"/>
            </w:rPr>
          </w:pPr>
        </w:p>
        <w:p w14:paraId="2907A50A" w14:textId="77777777" w:rsidR="007425AE" w:rsidRPr="007425AE" w:rsidRDefault="007425AE" w:rsidP="007425AE">
          <w:pPr>
            <w:tabs>
              <w:tab w:val="left" w:pos="1134"/>
              <w:tab w:val="left" w:pos="1985"/>
              <w:tab w:val="left" w:pos="2835"/>
              <w:tab w:val="left" w:pos="3686"/>
            </w:tabs>
            <w:rPr>
              <w:rFonts w:eastAsiaTheme="minorHAnsi" w:cstheme="minorBidi"/>
              <w:szCs w:val="20"/>
            </w:rPr>
          </w:pPr>
          <w:r w:rsidRPr="007425AE">
            <w:rPr>
              <w:rFonts w:eastAsiaTheme="minorHAnsi" w:cstheme="minorBidi"/>
              <w:szCs w:val="20"/>
            </w:rPr>
            <w:t>The delivery of the Gladesville Masterplan is a key action within Council’s LHS and LSPS. The Project would seek to deliver much needed housing along with high quality open space, commercial and retail opportunities. The Project would also seek to revitalise the Gladesville Town Centre and provide improved connectivity and urban form within the precinct.</w:t>
          </w:r>
        </w:p>
        <w:p w14:paraId="166CCCAF" w14:textId="77777777" w:rsidR="007425AE" w:rsidRPr="007425AE" w:rsidRDefault="007425AE" w:rsidP="007425AE">
          <w:pPr>
            <w:tabs>
              <w:tab w:val="left" w:pos="1134"/>
              <w:tab w:val="left" w:pos="1985"/>
              <w:tab w:val="left" w:pos="2835"/>
              <w:tab w:val="left" w:pos="3686"/>
            </w:tabs>
            <w:rPr>
              <w:rFonts w:eastAsiaTheme="minorHAnsi" w:cstheme="minorBidi"/>
              <w:szCs w:val="20"/>
            </w:rPr>
          </w:pPr>
        </w:p>
        <w:p w14:paraId="72EC180A" w14:textId="1B47B79C" w:rsidR="009D5654" w:rsidRDefault="00095D98" w:rsidP="007425AE">
          <w:pPr>
            <w:tabs>
              <w:tab w:val="left" w:pos="1134"/>
              <w:tab w:val="left" w:pos="1985"/>
              <w:tab w:val="left" w:pos="2835"/>
              <w:tab w:val="left" w:pos="3686"/>
            </w:tabs>
            <w:rPr>
              <w:rFonts w:eastAsiaTheme="minorHAnsi" w:cstheme="minorBidi"/>
              <w:szCs w:val="20"/>
            </w:rPr>
          </w:pPr>
          <w:r>
            <w:rPr>
              <w:rFonts w:eastAsiaTheme="minorHAnsi" w:cstheme="minorBidi"/>
              <w:szCs w:val="20"/>
            </w:rPr>
            <w:t xml:space="preserve">This report provides a recommendation to Council to forward the attached PP to the Minister for </w:t>
          </w:r>
          <w:r w:rsidRPr="00F164B2">
            <w:rPr>
              <w:rFonts w:eastAsiaTheme="minorHAnsi" w:cstheme="minorBidi"/>
              <w:szCs w:val="20"/>
            </w:rPr>
            <w:t>Planning and Public Spaces</w:t>
          </w:r>
          <w:r w:rsidR="0052724F">
            <w:rPr>
              <w:rFonts w:eastAsiaTheme="minorHAnsi" w:cstheme="minorBidi"/>
              <w:szCs w:val="20"/>
            </w:rPr>
            <w:t xml:space="preserve"> (through the Department of Planning, Housing and Infrastructure)</w:t>
          </w:r>
          <w:r>
            <w:rPr>
              <w:rFonts w:eastAsiaTheme="minorHAnsi" w:cstheme="minorBidi"/>
              <w:szCs w:val="20"/>
            </w:rPr>
            <w:t xml:space="preserve"> seeking a Gateway Determination in accordance with </w:t>
          </w:r>
          <w:r w:rsidR="009D5654">
            <w:rPr>
              <w:rFonts w:eastAsiaTheme="minorHAnsi" w:cstheme="minorBidi"/>
              <w:szCs w:val="20"/>
            </w:rPr>
            <w:t xml:space="preserve">section </w:t>
          </w:r>
          <w:r>
            <w:rPr>
              <w:rFonts w:eastAsiaTheme="minorHAnsi" w:cstheme="minorBidi"/>
              <w:szCs w:val="20"/>
            </w:rPr>
            <w:t xml:space="preserve">3.34(1) of the </w:t>
          </w:r>
          <w:r w:rsidRPr="00F164B2">
            <w:rPr>
              <w:rFonts w:eastAsiaTheme="minorHAnsi" w:cstheme="minorBidi"/>
              <w:i/>
              <w:iCs/>
              <w:szCs w:val="20"/>
            </w:rPr>
            <w:t>Environmental Planning and Assessment Act 1979</w:t>
          </w:r>
          <w:r>
            <w:rPr>
              <w:rFonts w:eastAsiaTheme="minorHAnsi" w:cstheme="minorBidi"/>
              <w:szCs w:val="20"/>
            </w:rPr>
            <w:t xml:space="preserve">. </w:t>
          </w:r>
          <w:r w:rsidR="009D5654" w:rsidRPr="009D5654">
            <w:rPr>
              <w:rFonts w:eastAsiaTheme="minorHAnsi" w:cstheme="minorBidi"/>
              <w:szCs w:val="20"/>
            </w:rPr>
            <w:t>Should Council Resolve to seek a Gateway Determination</w:t>
          </w:r>
          <w:r w:rsidR="009D5654">
            <w:rPr>
              <w:rFonts w:eastAsiaTheme="minorHAnsi" w:cstheme="minorBidi"/>
              <w:szCs w:val="20"/>
            </w:rPr>
            <w:t xml:space="preserve">, this </w:t>
          </w:r>
          <w:r>
            <w:rPr>
              <w:rFonts w:eastAsiaTheme="minorHAnsi" w:cstheme="minorBidi"/>
              <w:szCs w:val="20"/>
            </w:rPr>
            <w:t xml:space="preserve">would facilitate </w:t>
          </w:r>
          <w:r w:rsidR="009D5654">
            <w:rPr>
              <w:rFonts w:eastAsiaTheme="minorHAnsi" w:cstheme="minorBidi"/>
              <w:szCs w:val="20"/>
            </w:rPr>
            <w:t xml:space="preserve">the commencement of </w:t>
          </w:r>
          <w:r>
            <w:rPr>
              <w:rFonts w:eastAsiaTheme="minorHAnsi" w:cstheme="minorBidi"/>
              <w:szCs w:val="20"/>
            </w:rPr>
            <w:t xml:space="preserve">future stages of planning, assessment and consultation </w:t>
          </w:r>
          <w:r w:rsidRPr="003169C8">
            <w:rPr>
              <w:rFonts w:eastAsiaTheme="minorHAnsi" w:cstheme="minorBidi"/>
              <w:szCs w:val="20"/>
            </w:rPr>
            <w:t>associated with the PP</w:t>
          </w:r>
          <w:r>
            <w:rPr>
              <w:rFonts w:eastAsiaTheme="minorHAnsi" w:cstheme="minorBidi"/>
              <w:szCs w:val="20"/>
            </w:rPr>
            <w:t>,</w:t>
          </w:r>
          <w:r w:rsidRPr="003169C8">
            <w:rPr>
              <w:rFonts w:eastAsiaTheme="minorHAnsi" w:cstheme="minorBidi"/>
              <w:szCs w:val="20"/>
            </w:rPr>
            <w:t xml:space="preserve"> </w:t>
          </w:r>
          <w:r>
            <w:rPr>
              <w:rFonts w:eastAsiaTheme="minorHAnsi" w:cstheme="minorBidi"/>
              <w:szCs w:val="20"/>
            </w:rPr>
            <w:t xml:space="preserve">including </w:t>
          </w:r>
          <w:r w:rsidR="0052724F">
            <w:rPr>
              <w:rFonts w:eastAsiaTheme="minorHAnsi" w:cstheme="minorBidi"/>
              <w:szCs w:val="20"/>
            </w:rPr>
            <w:t xml:space="preserve">formal </w:t>
          </w:r>
          <w:r>
            <w:rPr>
              <w:rFonts w:eastAsiaTheme="minorHAnsi" w:cstheme="minorBidi"/>
              <w:szCs w:val="20"/>
            </w:rPr>
            <w:t>community consultation.</w:t>
          </w:r>
          <w:r w:rsidR="009D5654">
            <w:rPr>
              <w:rFonts w:eastAsiaTheme="minorHAnsi" w:cstheme="minorBidi"/>
              <w:szCs w:val="20"/>
            </w:rPr>
            <w:t xml:space="preserve"> </w:t>
          </w:r>
        </w:p>
        <w:p w14:paraId="07DD073E" w14:textId="7721BEF6" w:rsidR="00D45151" w:rsidRPr="007425AE" w:rsidRDefault="00D45151" w:rsidP="007425AE">
          <w:pPr>
            <w:tabs>
              <w:tab w:val="left" w:pos="1134"/>
              <w:tab w:val="left" w:pos="1985"/>
              <w:tab w:val="left" w:pos="2835"/>
              <w:tab w:val="left" w:pos="3686"/>
            </w:tabs>
            <w:rPr>
              <w:rFonts w:eastAsiaTheme="minorHAnsi" w:cstheme="minorBidi"/>
              <w:szCs w:val="22"/>
            </w:rPr>
          </w:pPr>
          <w:r w:rsidRPr="003A4D55">
            <w:rPr>
              <w:rFonts w:eastAsiaTheme="minorHAnsi" w:cstheme="minorBidi"/>
              <w:szCs w:val="20"/>
            </w:rPr>
            <w:tab/>
          </w:r>
        </w:p>
        <w:p w14:paraId="19835C85" w14:textId="77777777" w:rsidR="00D45151" w:rsidRPr="0036721A" w:rsidRDefault="001A4586" w:rsidP="00D45151">
          <w:pPr>
            <w:tabs>
              <w:tab w:val="left" w:pos="1134"/>
              <w:tab w:val="left" w:pos="1985"/>
              <w:tab w:val="left" w:pos="2835"/>
              <w:tab w:val="left" w:pos="3686"/>
            </w:tabs>
            <w:rPr>
              <w:rFonts w:eastAsiaTheme="minorHAnsi" w:cstheme="minorBidi"/>
              <w:szCs w:val="22"/>
              <w:lang w:val="en-US"/>
            </w:rPr>
          </w:pPr>
        </w:p>
      </w:sdtContent>
    </w:sdt>
    <w:bookmarkStart w:id="27" w:name="PDFAttachments" w:displacedByCustomXml="next"/>
    <w:sdt>
      <w:sdtPr>
        <w:rPr>
          <w:rFonts w:eastAsia="Times New Roman" w:cs="Times New Roman"/>
          <w:b w:val="0"/>
          <w:bCs w:val="0"/>
          <w:caps w:val="0"/>
          <w:szCs w:val="24"/>
          <w:lang w:val="en-AU"/>
        </w:rPr>
        <w:alias w:val="ICSection"/>
        <w:tag w:val="5"/>
        <w:id w:val="590433565"/>
        <w:placeholder>
          <w:docPart w:val="DefaultPlaceholder_-1854013440"/>
        </w:placeholder>
        <w15:appearance w15:val="hidden"/>
      </w:sdtPr>
      <w:sdtEndPr>
        <w:rPr>
          <w:rFonts w:eastAsiaTheme="minorHAnsi" w:cstheme="minorBidi"/>
          <w:szCs w:val="22"/>
        </w:rPr>
      </w:sdtEndPr>
      <w:sdtContent>
        <w:p w14:paraId="5F81258B" w14:textId="77777777" w:rsidR="0036721A" w:rsidRPr="0036721A" w:rsidRDefault="0036721A" w:rsidP="0015434E">
          <w:pPr>
            <w:pStyle w:val="ICHeading2"/>
          </w:pPr>
          <w:r w:rsidRPr="0036721A">
            <w:t>ATTACHMENTS</w:t>
          </w:r>
        </w:p>
        <w:p w14:paraId="0E396F33" w14:textId="77777777" w:rsidR="006C0FAB" w:rsidRDefault="006C0FAB" w:rsidP="006C0FAB">
          <w:pPr>
            <w:tabs>
              <w:tab w:val="left" w:pos="1134"/>
            </w:tabs>
            <w:ind w:left="1134" w:right="567" w:hanging="1134"/>
            <w:rPr>
              <w:rFonts w:ascii="Calibri" w:eastAsiaTheme="minorHAnsi" w:hAnsi="Calibri" w:cs="Calibri"/>
              <w:szCs w:val="22"/>
              <w:lang w:val="en-US"/>
            </w:rPr>
          </w:pPr>
          <w:bookmarkStart w:id="28" w:name="PDF2_Attachments"/>
          <w:bookmarkStart w:id="29" w:name="PDF2_Attachments_16762"/>
          <w:bookmarkStart w:id="30" w:name="Attachments"/>
          <w:bookmarkEnd w:id="28"/>
          <w:bookmarkEnd w:id="29"/>
          <w:r w:rsidRPr="006C0FAB">
            <w:rPr>
              <w:rFonts w:ascii="Calibri" w:eastAsiaTheme="minorHAnsi" w:hAnsi="Calibri" w:cs="Calibri"/>
              <w:szCs w:val="22"/>
              <w:lang w:val="en-US"/>
            </w:rPr>
            <w:t>1.</w:t>
          </w:r>
          <w:r w:rsidRPr="006C0FAB">
            <w:rPr>
              <w:rFonts w:ascii="Calibri" w:eastAsiaTheme="minorHAnsi" w:hAnsi="Calibri" w:cs="Calibri"/>
              <w:szCs w:val="22"/>
              <w:lang w:val="en-US"/>
            </w:rPr>
            <w:tab/>
            <w:t xml:space="preserve">Gladesville Masterplan Planning Proposal </w:t>
          </w:r>
          <w:bookmarkStart w:id="31" w:name="PDFA_Attachment_1"/>
          <w:bookmarkStart w:id="32" w:name="PDFA_16762_1"/>
          <w:r w:rsidRPr="006C0FAB">
            <w:rPr>
              <w:rFonts w:ascii="Calibri" w:eastAsiaTheme="minorHAnsi" w:hAnsi="Calibri" w:cs="Calibri"/>
              <w:szCs w:val="22"/>
              <w:lang w:val="en-US"/>
            </w:rPr>
            <w:t xml:space="preserve"> </w:t>
          </w:r>
          <w:bookmarkEnd w:id="31"/>
          <w:bookmarkEnd w:id="32"/>
        </w:p>
        <w:p w14:paraId="788A2D6B" w14:textId="08DFD6A0" w:rsidR="0036721A" w:rsidRPr="0036721A" w:rsidRDefault="006C0FAB" w:rsidP="006C0FAB">
          <w:pPr>
            <w:tabs>
              <w:tab w:val="left" w:pos="1134"/>
            </w:tabs>
            <w:ind w:left="1134" w:right="567" w:hanging="1134"/>
            <w:rPr>
              <w:rFonts w:eastAsiaTheme="minorHAnsi" w:cstheme="minorBidi"/>
              <w:szCs w:val="22"/>
              <w:lang w:val="en-US"/>
            </w:rPr>
          </w:pPr>
          <w:r>
            <w:rPr>
              <w:rFonts w:eastAsiaTheme="minorHAnsi" w:cstheme="minorBidi"/>
              <w:szCs w:val="22"/>
              <w:lang w:val="en-US"/>
            </w:rPr>
            <w:t xml:space="preserve"> </w:t>
          </w:r>
        </w:p>
        <w:bookmarkEnd w:id="30" w:displacedByCustomXml="next"/>
      </w:sdtContent>
    </w:sdt>
    <w:bookmarkEnd w:id="27" w:displacedByCustomXml="prev"/>
    <w:sectPr w:rsidR="0036721A" w:rsidRPr="0036721A" w:rsidSect="003D6B44">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1134" w:bottom="567" w:left="1418" w:header="425" w:footer="567" w:gutter="0"/>
      <w:cols w:space="720"/>
      <w:formProt w:val="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E2CF8" w14:textId="77777777" w:rsidR="00F164B2" w:rsidRDefault="00F164B2" w:rsidP="000915C8">
      <w:r>
        <w:separator/>
      </w:r>
    </w:p>
  </w:endnote>
  <w:endnote w:type="continuationSeparator" w:id="0">
    <w:p w14:paraId="0E4B5B1D" w14:textId="77777777" w:rsidR="00F164B2" w:rsidRDefault="00F164B2" w:rsidP="00091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otham Light">
    <w:altName w:val="Calibri"/>
    <w:panose1 w:val="00000000000000000000"/>
    <w:charset w:val="00"/>
    <w:family w:val="modern"/>
    <w:notTrueType/>
    <w:pitch w:val="variable"/>
    <w:sig w:usb0="A10000FF" w:usb1="4000005B" w:usb2="00000000" w:usb3="00000000" w:csb0="0000009B"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20476D" w14:textId="77777777" w:rsidR="00D45151" w:rsidRPr="002516CB" w:rsidRDefault="00D45151" w:rsidP="00D75E0C">
    <w:pPr>
      <w:pStyle w:val="Footer"/>
      <w:tabs>
        <w:tab w:val="clear" w:pos="4320"/>
        <w:tab w:val="clear" w:pos="9214"/>
        <w:tab w:val="right" w:pos="9354"/>
      </w:tabs>
      <w:rPr>
        <w:b w:val="0"/>
      </w:rPr>
    </w:pPr>
  </w:p>
  <w:p w14:paraId="22610A19" w14:textId="7A1A7197" w:rsidR="00D45151" w:rsidRPr="00D75E0C" w:rsidRDefault="00D45151" w:rsidP="00D75E0C">
    <w:pPr>
      <w:pStyle w:val="Footer"/>
      <w:tabs>
        <w:tab w:val="clear" w:pos="4320"/>
        <w:tab w:val="clear" w:pos="9214"/>
        <w:tab w:val="right" w:pos="9354"/>
      </w:tabs>
      <w:rPr>
        <w:b w:val="0"/>
        <w:szCs w:val="20"/>
      </w:rPr>
    </w:pPr>
    <w:r w:rsidRPr="002516CB">
      <w:rPr>
        <w:b w:val="0"/>
        <w:szCs w:val="20"/>
      </w:rPr>
      <w:t xml:space="preserve">Item </w:t>
    </w:r>
    <w:r w:rsidRPr="002516CB">
      <w:rPr>
        <w:b w:val="0"/>
        <w:szCs w:val="20"/>
      </w:rPr>
      <w:fldChar w:fldCharType="begin"/>
    </w:r>
    <w:r w:rsidRPr="002516CB">
      <w:rPr>
        <w:b w:val="0"/>
        <w:szCs w:val="20"/>
      </w:rPr>
      <w:instrText xml:space="preserve"> DOCVARIABLE "dvItemNumberMasked" \* Charformat </w:instrText>
    </w:r>
    <w:r w:rsidRPr="002516CB">
      <w:rPr>
        <w:b w:val="0"/>
        <w:szCs w:val="20"/>
      </w:rPr>
      <w:fldChar w:fldCharType="separate"/>
    </w:r>
    <w:r w:rsidR="00422883">
      <w:rPr>
        <w:b w:val="0"/>
        <w:szCs w:val="20"/>
      </w:rPr>
      <w:t>0.0</w:t>
    </w:r>
    <w:r w:rsidRPr="002516CB">
      <w:rPr>
        <w:b w:val="0"/>
        <w:szCs w:val="20"/>
      </w:rPr>
      <w:fldChar w:fldCharType="end"/>
    </w:r>
    <w:r w:rsidRPr="002516CB">
      <w:rPr>
        <w:b w:val="0"/>
        <w:szCs w:val="20"/>
      </w:rPr>
      <w:tab/>
      <w:t xml:space="preserve">Page </w:t>
    </w:r>
    <w:r w:rsidRPr="002516CB">
      <w:rPr>
        <w:b w:val="0"/>
        <w:noProof w:val="0"/>
        <w:szCs w:val="20"/>
      </w:rPr>
      <w:fldChar w:fldCharType="begin"/>
    </w:r>
    <w:r w:rsidRPr="002516CB">
      <w:rPr>
        <w:b w:val="0"/>
        <w:szCs w:val="20"/>
      </w:rPr>
      <w:instrText xml:space="preserve"> PAGE   \* MERGEFORMAT </w:instrText>
    </w:r>
    <w:r w:rsidRPr="002516CB">
      <w:rPr>
        <w:b w:val="0"/>
        <w:noProof w:val="0"/>
        <w:szCs w:val="20"/>
      </w:rPr>
      <w:fldChar w:fldCharType="separate"/>
    </w:r>
    <w:r>
      <w:rPr>
        <w:b w:val="0"/>
        <w:szCs w:val="20"/>
      </w:rPr>
      <w:t>2</w:t>
    </w:r>
    <w:r w:rsidRPr="002516CB">
      <w:rPr>
        <w:b w:val="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EA51F5" w14:textId="26165213" w:rsidR="00D45151" w:rsidRPr="003A4D55" w:rsidRDefault="00D45151" w:rsidP="003A4D55">
    <w:pPr>
      <w:pStyle w:val="Footer"/>
      <w:shd w:val="clear" w:color="auto" w:fill="000000" w:themeFill="text1"/>
      <w:tabs>
        <w:tab w:val="clear" w:pos="4320"/>
        <w:tab w:val="clear" w:pos="9214"/>
        <w:tab w:val="right" w:pos="9354"/>
      </w:tabs>
      <w:spacing w:before="60" w:after="60" w:line="276" w:lineRule="auto"/>
      <w:rPr>
        <w:b w:val="0"/>
        <w:color w:val="FFFFFF" w:themeColor="background1"/>
        <w:sz w:val="16"/>
        <w:szCs w:val="16"/>
      </w:rPr>
    </w:pPr>
    <w:r w:rsidRPr="003A4D55">
      <w:rPr>
        <w:b w:val="0"/>
        <w:color w:val="FFFFFF" w:themeColor="background1"/>
        <w:sz w:val="16"/>
        <w:szCs w:val="16"/>
      </w:rPr>
      <w:t xml:space="preserve">Item </w:t>
    </w:r>
    <w:r w:rsidRPr="003A4D55">
      <w:rPr>
        <w:b w:val="0"/>
        <w:color w:val="FFFFFF" w:themeColor="background1"/>
        <w:sz w:val="16"/>
        <w:szCs w:val="16"/>
      </w:rPr>
      <w:fldChar w:fldCharType="begin"/>
    </w:r>
    <w:r w:rsidRPr="003A4D55">
      <w:rPr>
        <w:b w:val="0"/>
        <w:color w:val="FFFFFF" w:themeColor="background1"/>
        <w:sz w:val="16"/>
        <w:szCs w:val="16"/>
      </w:rPr>
      <w:instrText xml:space="preserve"> DOCVARIABLE "dvItemNumberMasked" \* Charformat </w:instrText>
    </w:r>
    <w:r w:rsidRPr="003A4D55">
      <w:rPr>
        <w:b w:val="0"/>
        <w:color w:val="FFFFFF" w:themeColor="background1"/>
        <w:sz w:val="16"/>
        <w:szCs w:val="16"/>
      </w:rPr>
      <w:fldChar w:fldCharType="separate"/>
    </w:r>
    <w:r w:rsidR="00191E13">
      <w:rPr>
        <w:b w:val="0"/>
        <w:color w:val="FFFFFF" w:themeColor="background1"/>
        <w:sz w:val="16"/>
        <w:szCs w:val="16"/>
      </w:rPr>
      <w:t>4.2</w:t>
    </w:r>
    <w:r w:rsidRPr="003A4D55">
      <w:rPr>
        <w:b w:val="0"/>
        <w:color w:val="FFFFFF" w:themeColor="background1"/>
        <w:sz w:val="16"/>
        <w:szCs w:val="16"/>
      </w:rPr>
      <w:fldChar w:fldCharType="end"/>
    </w:r>
    <w:r w:rsidRPr="003A4D55">
      <w:rPr>
        <w:b w:val="0"/>
        <w:color w:val="FFFFFF" w:themeColor="background1"/>
        <w:sz w:val="16"/>
        <w:szCs w:val="16"/>
      </w:rPr>
      <w:tab/>
      <w:t xml:space="preserve">Page </w:t>
    </w:r>
    <w:r w:rsidRPr="003A4D55">
      <w:rPr>
        <w:b w:val="0"/>
        <w:noProof w:val="0"/>
        <w:color w:val="FFFFFF" w:themeColor="background1"/>
        <w:sz w:val="16"/>
        <w:szCs w:val="16"/>
      </w:rPr>
      <w:fldChar w:fldCharType="begin"/>
    </w:r>
    <w:r w:rsidRPr="003A4D55">
      <w:rPr>
        <w:b w:val="0"/>
        <w:color w:val="FFFFFF" w:themeColor="background1"/>
        <w:sz w:val="16"/>
        <w:szCs w:val="16"/>
      </w:rPr>
      <w:instrText xml:space="preserve"> PAGE   \* MERGEFORMAT </w:instrText>
    </w:r>
    <w:r w:rsidRPr="003A4D55">
      <w:rPr>
        <w:b w:val="0"/>
        <w:noProof w:val="0"/>
        <w:color w:val="FFFFFF" w:themeColor="background1"/>
        <w:sz w:val="16"/>
        <w:szCs w:val="16"/>
      </w:rPr>
      <w:fldChar w:fldCharType="separate"/>
    </w:r>
    <w:r w:rsidR="00A86D10" w:rsidRPr="003A4D55">
      <w:rPr>
        <w:b w:val="0"/>
        <w:color w:val="FFFFFF" w:themeColor="background1"/>
        <w:sz w:val="16"/>
        <w:szCs w:val="16"/>
      </w:rPr>
      <w:t>2</w:t>
    </w:r>
    <w:r w:rsidRPr="003A4D55">
      <w:rPr>
        <w:b w:val="0"/>
        <w:color w:val="FFFFFF" w:themeColor="background1"/>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CCFF1" w14:textId="77777777" w:rsidR="00D45151" w:rsidRPr="002516CB" w:rsidRDefault="00D45151" w:rsidP="00D75E0C">
    <w:pPr>
      <w:pStyle w:val="Footer"/>
      <w:tabs>
        <w:tab w:val="clear" w:pos="4320"/>
        <w:tab w:val="clear" w:pos="9214"/>
        <w:tab w:val="right" w:pos="9354"/>
      </w:tabs>
      <w:rPr>
        <w:b w:val="0"/>
      </w:rPr>
    </w:pPr>
  </w:p>
  <w:p w14:paraId="58C21735" w14:textId="1486C9C6" w:rsidR="00D45151" w:rsidRPr="00D75E0C" w:rsidRDefault="00D45151" w:rsidP="00D75E0C">
    <w:pPr>
      <w:pStyle w:val="Footer"/>
      <w:tabs>
        <w:tab w:val="clear" w:pos="4320"/>
        <w:tab w:val="clear" w:pos="9214"/>
        <w:tab w:val="right" w:pos="9354"/>
      </w:tabs>
      <w:rPr>
        <w:b w:val="0"/>
        <w:szCs w:val="20"/>
      </w:rPr>
    </w:pPr>
    <w:r w:rsidRPr="002516CB">
      <w:rPr>
        <w:b w:val="0"/>
        <w:szCs w:val="20"/>
      </w:rPr>
      <w:t xml:space="preserve">Item </w:t>
    </w:r>
    <w:r w:rsidRPr="002516CB">
      <w:rPr>
        <w:b w:val="0"/>
        <w:szCs w:val="20"/>
      </w:rPr>
      <w:fldChar w:fldCharType="begin"/>
    </w:r>
    <w:r w:rsidRPr="002516CB">
      <w:rPr>
        <w:b w:val="0"/>
        <w:szCs w:val="20"/>
      </w:rPr>
      <w:instrText xml:space="preserve"> DOCVARIABLE "dvItemNumberMasked" \* Charformat </w:instrText>
    </w:r>
    <w:r w:rsidRPr="002516CB">
      <w:rPr>
        <w:b w:val="0"/>
        <w:szCs w:val="20"/>
      </w:rPr>
      <w:fldChar w:fldCharType="separate"/>
    </w:r>
    <w:r w:rsidR="00422883">
      <w:rPr>
        <w:b w:val="0"/>
        <w:szCs w:val="20"/>
      </w:rPr>
      <w:t>0.0</w:t>
    </w:r>
    <w:r w:rsidRPr="002516CB">
      <w:rPr>
        <w:b w:val="0"/>
        <w:szCs w:val="20"/>
      </w:rPr>
      <w:fldChar w:fldCharType="end"/>
    </w:r>
    <w:r w:rsidRPr="002516CB">
      <w:rPr>
        <w:b w:val="0"/>
        <w:szCs w:val="20"/>
      </w:rPr>
      <w:tab/>
      <w:t xml:space="preserve">Page </w:t>
    </w:r>
    <w:r w:rsidRPr="002516CB">
      <w:rPr>
        <w:b w:val="0"/>
        <w:noProof w:val="0"/>
        <w:szCs w:val="20"/>
      </w:rPr>
      <w:fldChar w:fldCharType="begin"/>
    </w:r>
    <w:r w:rsidRPr="002516CB">
      <w:rPr>
        <w:b w:val="0"/>
        <w:szCs w:val="20"/>
      </w:rPr>
      <w:instrText xml:space="preserve"> PAGE   \* MERGEFORMAT </w:instrText>
    </w:r>
    <w:r w:rsidRPr="002516CB">
      <w:rPr>
        <w:b w:val="0"/>
        <w:noProof w:val="0"/>
        <w:szCs w:val="20"/>
      </w:rPr>
      <w:fldChar w:fldCharType="separate"/>
    </w:r>
    <w:r>
      <w:rPr>
        <w:b w:val="0"/>
        <w:szCs w:val="20"/>
      </w:rPr>
      <w:t>1</w:t>
    </w:r>
    <w:r w:rsidRPr="002516CB">
      <w:rPr>
        <w:b w:val="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DAE24" w14:textId="77777777" w:rsidR="00F164B2" w:rsidRDefault="00F164B2" w:rsidP="000915C8">
      <w:r>
        <w:separator/>
      </w:r>
    </w:p>
  </w:footnote>
  <w:footnote w:type="continuationSeparator" w:id="0">
    <w:p w14:paraId="3869A22E" w14:textId="77777777" w:rsidR="00F164B2" w:rsidRDefault="00F164B2" w:rsidP="00091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935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29"/>
      <w:gridCol w:w="4327"/>
    </w:tblGrid>
    <w:tr w:rsidR="00D45151" w:rsidRPr="00EE2FBE" w14:paraId="420624F2" w14:textId="77777777" w:rsidTr="00A73FDC">
      <w:trPr>
        <w:trHeight w:val="792"/>
      </w:trPr>
      <w:tc>
        <w:tcPr>
          <w:tcW w:w="5812" w:type="dxa"/>
          <w:shd w:val="clear" w:color="auto" w:fill="auto"/>
          <w:vAlign w:val="center"/>
        </w:tcPr>
        <w:p w14:paraId="38F58D0A" w14:textId="4F403C06" w:rsidR="00D45151" w:rsidRPr="00EE2FBE" w:rsidRDefault="00D45151" w:rsidP="00A73FDC">
          <w:pPr>
            <w:tabs>
              <w:tab w:val="center" w:pos="4513"/>
              <w:tab w:val="right" w:pos="9026"/>
            </w:tabs>
            <w:rPr>
              <w:caps/>
              <w:szCs w:val="22"/>
            </w:rPr>
          </w:pPr>
          <w:r w:rsidRPr="00EE2FBE">
            <w:rPr>
              <w:caps/>
            </w:rPr>
            <w:fldChar w:fldCharType="begin"/>
          </w:r>
          <w:r w:rsidRPr="00EE2FBE">
            <w:rPr>
              <w:caps/>
            </w:rPr>
            <w:instrText xml:space="preserve"> DOCVARIABLE "dvAgendaSection" \* Charformat </w:instrText>
          </w:r>
          <w:r w:rsidRPr="00EE2FBE">
            <w:rPr>
              <w:caps/>
            </w:rPr>
            <w:fldChar w:fldCharType="separate"/>
          </w:r>
          <w:r w:rsidR="00422883">
            <w:rPr>
              <w:caps/>
            </w:rPr>
            <w:t>Council Reports</w:t>
          </w:r>
          <w:r w:rsidRPr="00EE2FBE">
            <w:rPr>
              <w:caps/>
            </w:rPr>
            <w:fldChar w:fldCharType="end"/>
          </w:r>
        </w:p>
      </w:tc>
      <w:tc>
        <w:tcPr>
          <w:tcW w:w="4995" w:type="dxa"/>
          <w:shd w:val="clear" w:color="auto" w:fill="auto"/>
          <w:vAlign w:val="center"/>
        </w:tcPr>
        <w:p w14:paraId="3F307BB2" w14:textId="35B6C71C" w:rsidR="00D45151" w:rsidRPr="00FC3D2A" w:rsidRDefault="00D45151" w:rsidP="00A73FDC">
          <w:pPr>
            <w:tabs>
              <w:tab w:val="center" w:pos="4513"/>
              <w:tab w:val="right" w:pos="9026"/>
            </w:tabs>
            <w:jc w:val="right"/>
            <w:rPr>
              <w:szCs w:val="22"/>
            </w:rPr>
          </w:pPr>
          <w:r>
            <w:fldChar w:fldCharType="begin"/>
          </w:r>
          <w:r>
            <w:instrText xml:space="preserve"> DOCVARIABLE "dvMeetingNoText" \* Charformat </w:instrText>
          </w:r>
          <w:r>
            <w:fldChar w:fldCharType="separate"/>
          </w:r>
          <w:r w:rsidR="00422883">
            <w:t xml:space="preserve">Meeting 4543 - </w:t>
          </w:r>
          <w:r>
            <w:fldChar w:fldCharType="end"/>
          </w:r>
          <w:r w:rsidRPr="00FC3D2A">
            <w:fldChar w:fldCharType="begin"/>
          </w:r>
          <w:r w:rsidRPr="00FC3D2A">
            <w:instrText xml:space="preserve"> DOCVARIABLE "dvDateMeeting" \@ "</w:instrText>
          </w:r>
          <w:r w:rsidRPr="00FC3D2A">
            <w:rPr>
              <w:rFonts w:cs="Arial"/>
            </w:rPr>
            <w:instrText>d MMMM yyyy</w:instrText>
          </w:r>
          <w:r w:rsidRPr="00FC3D2A">
            <w:instrText xml:space="preserve">" \* Charformat </w:instrText>
          </w:r>
          <w:r w:rsidRPr="00FC3D2A">
            <w:fldChar w:fldCharType="separate"/>
          </w:r>
          <w:r w:rsidR="00422883">
            <w:t>28 April 2025</w:t>
          </w:r>
          <w:r w:rsidRPr="00FC3D2A">
            <w:fldChar w:fldCharType="end"/>
          </w:r>
        </w:p>
      </w:tc>
    </w:tr>
  </w:tbl>
  <w:p w14:paraId="00C4241F" w14:textId="77777777" w:rsidR="00D45151" w:rsidRPr="00550EE1" w:rsidRDefault="00D45151" w:rsidP="00550EE1">
    <w:pPr>
      <w:pStyle w:val="Header"/>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5000"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29"/>
      <w:gridCol w:w="4326"/>
    </w:tblGrid>
    <w:tr w:rsidR="00D45151" w:rsidRPr="000759F2" w14:paraId="2C8A0310" w14:textId="77777777" w:rsidTr="00B51296">
      <w:trPr>
        <w:trHeight w:val="792"/>
      </w:trPr>
      <w:tc>
        <w:tcPr>
          <w:tcW w:w="2688" w:type="pct"/>
          <w:shd w:val="clear" w:color="auto" w:fill="auto"/>
          <w:vAlign w:val="center"/>
        </w:tcPr>
        <w:p w14:paraId="468AD24F" w14:textId="191E42DA" w:rsidR="00D45151" w:rsidRPr="000759F2" w:rsidRDefault="00D45151" w:rsidP="00EE2FBE">
          <w:pPr>
            <w:tabs>
              <w:tab w:val="center" w:pos="4513"/>
              <w:tab w:val="right" w:pos="9026"/>
            </w:tabs>
            <w:rPr>
              <w:caps/>
              <w:sz w:val="20"/>
              <w:szCs w:val="20"/>
            </w:rPr>
          </w:pPr>
          <w:r w:rsidRPr="000759F2">
            <w:rPr>
              <w:caps/>
              <w:szCs w:val="20"/>
            </w:rPr>
            <w:fldChar w:fldCharType="begin"/>
          </w:r>
          <w:r w:rsidRPr="000759F2">
            <w:rPr>
              <w:caps/>
              <w:sz w:val="20"/>
              <w:szCs w:val="20"/>
            </w:rPr>
            <w:instrText xml:space="preserve"> DOCVARIABLE "dvACTUALAgendaSection" \* Charformat </w:instrText>
          </w:r>
          <w:r w:rsidRPr="000759F2">
            <w:rPr>
              <w:caps/>
              <w:szCs w:val="20"/>
            </w:rPr>
            <w:fldChar w:fldCharType="separate"/>
          </w:r>
          <w:r w:rsidR="00191E13">
            <w:rPr>
              <w:caps/>
              <w:sz w:val="20"/>
              <w:szCs w:val="20"/>
            </w:rPr>
            <w:t>Council Reports</w:t>
          </w:r>
          <w:r w:rsidRPr="000759F2">
            <w:rPr>
              <w:caps/>
              <w:szCs w:val="20"/>
            </w:rPr>
            <w:fldChar w:fldCharType="end"/>
          </w:r>
        </w:p>
      </w:tc>
      <w:tc>
        <w:tcPr>
          <w:tcW w:w="2312" w:type="pct"/>
          <w:shd w:val="clear" w:color="auto" w:fill="auto"/>
          <w:vAlign w:val="center"/>
        </w:tcPr>
        <w:p w14:paraId="56B30314" w14:textId="6AD4D60A" w:rsidR="00D45151" w:rsidRPr="000759F2" w:rsidRDefault="00D45151" w:rsidP="00241FD3">
          <w:pPr>
            <w:tabs>
              <w:tab w:val="center" w:pos="4513"/>
              <w:tab w:val="right" w:pos="9026"/>
            </w:tabs>
            <w:jc w:val="right"/>
            <w:rPr>
              <w:sz w:val="20"/>
              <w:szCs w:val="20"/>
            </w:rPr>
          </w:pPr>
          <w:r w:rsidRPr="000759F2">
            <w:rPr>
              <w:szCs w:val="20"/>
            </w:rPr>
            <w:fldChar w:fldCharType="begin"/>
          </w:r>
          <w:r w:rsidRPr="000759F2">
            <w:rPr>
              <w:sz w:val="20"/>
              <w:szCs w:val="20"/>
            </w:rPr>
            <w:instrText xml:space="preserve"> DOCVARIABLE "dvDateMeeting" \@ "</w:instrText>
          </w:r>
          <w:r w:rsidRPr="000759F2">
            <w:rPr>
              <w:rFonts w:cs="Arial"/>
              <w:sz w:val="20"/>
              <w:szCs w:val="20"/>
            </w:rPr>
            <w:instrText>d MMMM yyyy</w:instrText>
          </w:r>
          <w:r w:rsidRPr="000759F2">
            <w:rPr>
              <w:sz w:val="20"/>
              <w:szCs w:val="20"/>
            </w:rPr>
            <w:instrText xml:space="preserve">" \* Charformat </w:instrText>
          </w:r>
          <w:r w:rsidRPr="000759F2">
            <w:rPr>
              <w:szCs w:val="20"/>
            </w:rPr>
            <w:fldChar w:fldCharType="separate"/>
          </w:r>
          <w:r w:rsidR="00191E13">
            <w:rPr>
              <w:sz w:val="20"/>
              <w:szCs w:val="20"/>
            </w:rPr>
            <w:t>28 April 2025</w:t>
          </w:r>
          <w:r w:rsidRPr="000759F2">
            <w:rPr>
              <w:szCs w:val="20"/>
            </w:rPr>
            <w:fldChar w:fldCharType="end"/>
          </w:r>
        </w:p>
      </w:tc>
    </w:tr>
  </w:tbl>
  <w:p w14:paraId="45A44CC3" w14:textId="77777777" w:rsidR="00D45151" w:rsidRDefault="00D45151" w:rsidP="00C832E2">
    <w:pPr>
      <w:ind w:left="567" w:hanging="56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1"/>
      <w:tblW w:w="9356"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29"/>
      <w:gridCol w:w="4327"/>
    </w:tblGrid>
    <w:tr w:rsidR="00D45151" w:rsidRPr="00EE2FBE" w14:paraId="1FC667C3" w14:textId="77777777" w:rsidTr="00A73FDC">
      <w:trPr>
        <w:trHeight w:val="792"/>
      </w:trPr>
      <w:tc>
        <w:tcPr>
          <w:tcW w:w="5812" w:type="dxa"/>
          <w:shd w:val="clear" w:color="auto" w:fill="auto"/>
          <w:vAlign w:val="center"/>
        </w:tcPr>
        <w:p w14:paraId="25996813" w14:textId="551B029A" w:rsidR="00D45151" w:rsidRPr="00EE2FBE" w:rsidRDefault="00D45151" w:rsidP="009A0EAB">
          <w:pPr>
            <w:tabs>
              <w:tab w:val="center" w:pos="4513"/>
              <w:tab w:val="right" w:pos="9026"/>
            </w:tabs>
            <w:rPr>
              <w:caps/>
              <w:szCs w:val="22"/>
            </w:rPr>
          </w:pPr>
          <w:r w:rsidRPr="00EE2FBE">
            <w:rPr>
              <w:caps/>
            </w:rPr>
            <w:fldChar w:fldCharType="begin"/>
          </w:r>
          <w:r w:rsidRPr="00EE2FBE">
            <w:rPr>
              <w:caps/>
            </w:rPr>
            <w:instrText xml:space="preserve"> DOCVARIABLE "</w:instrText>
          </w:r>
          <w:r w:rsidRPr="009A0EAB">
            <w:rPr>
              <w:caps/>
            </w:rPr>
            <w:instrText>dvActualAgendaSection</w:instrText>
          </w:r>
          <w:r w:rsidRPr="00EE2FBE">
            <w:rPr>
              <w:caps/>
            </w:rPr>
            <w:instrText xml:space="preserve">" \* Charformat </w:instrText>
          </w:r>
          <w:r w:rsidRPr="00EE2FBE">
            <w:rPr>
              <w:caps/>
            </w:rPr>
            <w:fldChar w:fldCharType="separate"/>
          </w:r>
          <w:r w:rsidR="00422883">
            <w:rPr>
              <w:caps/>
            </w:rPr>
            <w:t>Council Reports</w:t>
          </w:r>
          <w:r w:rsidRPr="00EE2FBE">
            <w:rPr>
              <w:caps/>
            </w:rPr>
            <w:fldChar w:fldCharType="end"/>
          </w:r>
        </w:p>
      </w:tc>
      <w:tc>
        <w:tcPr>
          <w:tcW w:w="4995" w:type="dxa"/>
          <w:shd w:val="clear" w:color="auto" w:fill="auto"/>
          <w:vAlign w:val="center"/>
        </w:tcPr>
        <w:p w14:paraId="093A61CB" w14:textId="670F0BA0" w:rsidR="00D45151" w:rsidRPr="00FC3D2A" w:rsidRDefault="00D45151" w:rsidP="00A73FDC">
          <w:pPr>
            <w:tabs>
              <w:tab w:val="center" w:pos="4513"/>
              <w:tab w:val="right" w:pos="9026"/>
            </w:tabs>
            <w:jc w:val="right"/>
            <w:rPr>
              <w:szCs w:val="22"/>
            </w:rPr>
          </w:pPr>
          <w:r>
            <w:fldChar w:fldCharType="begin"/>
          </w:r>
          <w:r>
            <w:instrText xml:space="preserve"> DOCVARIABLE "dvMeetingNoText" \* Charformat </w:instrText>
          </w:r>
          <w:r>
            <w:fldChar w:fldCharType="separate"/>
          </w:r>
          <w:r w:rsidR="00422883">
            <w:t xml:space="preserve">Meeting 4543 - </w:t>
          </w:r>
          <w:r>
            <w:fldChar w:fldCharType="end"/>
          </w:r>
          <w:r w:rsidRPr="00FC3D2A">
            <w:fldChar w:fldCharType="begin"/>
          </w:r>
          <w:r w:rsidRPr="00FC3D2A">
            <w:instrText xml:space="preserve"> DOCVARIABLE "dvDateMeeting" \@ "</w:instrText>
          </w:r>
          <w:r w:rsidRPr="00FC3D2A">
            <w:rPr>
              <w:rFonts w:cs="Arial"/>
            </w:rPr>
            <w:instrText>d MMMM yyyy</w:instrText>
          </w:r>
          <w:r w:rsidRPr="00FC3D2A">
            <w:instrText xml:space="preserve">" \* Charformat </w:instrText>
          </w:r>
          <w:r w:rsidRPr="00FC3D2A">
            <w:fldChar w:fldCharType="separate"/>
          </w:r>
          <w:r w:rsidR="00422883">
            <w:t>28 April 2025</w:t>
          </w:r>
          <w:r w:rsidRPr="00FC3D2A">
            <w:fldChar w:fldCharType="end"/>
          </w:r>
        </w:p>
      </w:tc>
    </w:tr>
  </w:tbl>
  <w:p w14:paraId="19877477" w14:textId="77777777" w:rsidR="00D45151" w:rsidRPr="00550EE1" w:rsidRDefault="00D45151" w:rsidP="00550EE1">
    <w:pPr>
      <w:pStyle w:val="Header"/>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435D6"/>
    <w:multiLevelType w:val="hybridMultilevel"/>
    <w:tmpl w:val="2BDE4542"/>
    <w:lvl w:ilvl="0" w:tplc="0C090001">
      <w:start w:val="1"/>
      <w:numFmt w:val="bullet"/>
      <w:lvlText w:val=""/>
      <w:lvlJc w:val="left"/>
      <w:pPr>
        <w:ind w:left="720" w:hanging="360"/>
      </w:pPr>
      <w:rPr>
        <w:rFonts w:ascii="Symbol" w:hAnsi="Symbol" w:hint="default"/>
      </w:rPr>
    </w:lvl>
    <w:lvl w:ilvl="1" w:tplc="0C090001">
      <w:start w:val="1"/>
      <w:numFmt w:val="bullet"/>
      <w:lvlText w:val=""/>
      <w:lvlJc w:val="left"/>
      <w:pPr>
        <w:ind w:left="720" w:hanging="360"/>
      </w:pPr>
      <w:rPr>
        <w:rFonts w:ascii="Symbol" w:hAnsi="Symbo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9A6694"/>
    <w:multiLevelType w:val="hybridMultilevel"/>
    <w:tmpl w:val="0E04FEB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F2066B"/>
    <w:multiLevelType w:val="hybridMultilevel"/>
    <w:tmpl w:val="E67E32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F9000F"/>
    <w:multiLevelType w:val="hybridMultilevel"/>
    <w:tmpl w:val="E11699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DEC458A"/>
    <w:multiLevelType w:val="hybridMultilevel"/>
    <w:tmpl w:val="EB92EA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5906DAF"/>
    <w:multiLevelType w:val="hybridMultilevel"/>
    <w:tmpl w:val="43FEE5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6922045"/>
    <w:multiLevelType w:val="hybridMultilevel"/>
    <w:tmpl w:val="83CCCF32"/>
    <w:lvl w:ilvl="0" w:tplc="90965BDA">
      <w:start w:val="1"/>
      <w:numFmt w:val="bullet"/>
      <w:lvlText w:val="-"/>
      <w:lvlJc w:val="left"/>
      <w:pPr>
        <w:ind w:left="720" w:hanging="360"/>
      </w:pPr>
      <w:rPr>
        <w:rFonts w:ascii="Gotham Light" w:hAnsi="Gotham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9306EC7"/>
    <w:multiLevelType w:val="hybridMultilevel"/>
    <w:tmpl w:val="3402A5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AFC6C19"/>
    <w:multiLevelType w:val="hybridMultilevel"/>
    <w:tmpl w:val="B29A34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BE432C6"/>
    <w:multiLevelType w:val="hybridMultilevel"/>
    <w:tmpl w:val="5AA4BC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EB41586"/>
    <w:multiLevelType w:val="hybridMultilevel"/>
    <w:tmpl w:val="B4FA6EC4"/>
    <w:lvl w:ilvl="0" w:tplc="90965BDA">
      <w:start w:val="1"/>
      <w:numFmt w:val="bullet"/>
      <w:lvlText w:val="-"/>
      <w:lvlJc w:val="left"/>
      <w:pPr>
        <w:ind w:left="720" w:hanging="360"/>
      </w:pPr>
      <w:rPr>
        <w:rFonts w:ascii="Gotham Light" w:hAnsi="Gotham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29CD6095"/>
    <w:multiLevelType w:val="hybridMultilevel"/>
    <w:tmpl w:val="7D06F222"/>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2BE40850"/>
    <w:multiLevelType w:val="hybridMultilevel"/>
    <w:tmpl w:val="B9E871D0"/>
    <w:lvl w:ilvl="0" w:tplc="90965BDA">
      <w:start w:val="1"/>
      <w:numFmt w:val="bullet"/>
      <w:lvlText w:val="-"/>
      <w:lvlJc w:val="left"/>
      <w:pPr>
        <w:ind w:left="720" w:hanging="360"/>
      </w:pPr>
      <w:rPr>
        <w:rFonts w:ascii="Gotham Light" w:hAnsi="Gotham Light"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D25316A"/>
    <w:multiLevelType w:val="hybridMultilevel"/>
    <w:tmpl w:val="FC62FAEE"/>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2E7B56F5"/>
    <w:multiLevelType w:val="hybridMultilevel"/>
    <w:tmpl w:val="5762C0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2AF110F"/>
    <w:multiLevelType w:val="hybridMultilevel"/>
    <w:tmpl w:val="79648882"/>
    <w:lvl w:ilvl="0" w:tplc="90965BDA">
      <w:start w:val="1"/>
      <w:numFmt w:val="bullet"/>
      <w:lvlText w:val="-"/>
      <w:lvlJc w:val="left"/>
      <w:pPr>
        <w:ind w:left="720" w:hanging="360"/>
      </w:pPr>
      <w:rPr>
        <w:rFonts w:ascii="Gotham Light" w:hAnsi="Gotham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33D359AB"/>
    <w:multiLevelType w:val="hybridMultilevel"/>
    <w:tmpl w:val="C4DE180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5D0338E"/>
    <w:multiLevelType w:val="hybridMultilevel"/>
    <w:tmpl w:val="05BC80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364D604A"/>
    <w:multiLevelType w:val="hybridMultilevel"/>
    <w:tmpl w:val="33882FAC"/>
    <w:lvl w:ilvl="0" w:tplc="F64ED998">
      <w:start w:val="1"/>
      <w:numFmt w:val="upp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3E7B996E"/>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45A475C3"/>
    <w:multiLevelType w:val="hybridMultilevel"/>
    <w:tmpl w:val="56462354"/>
    <w:lvl w:ilvl="0" w:tplc="C082F77C">
      <w:start w:val="1"/>
      <w:numFmt w:val="decimal"/>
      <w:pStyle w:val="Recommendation"/>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15:restartNumberingAfterBreak="0">
    <w:nsid w:val="46DB1307"/>
    <w:multiLevelType w:val="multilevel"/>
    <w:tmpl w:val="1342227E"/>
    <w:styleLink w:val="ICHHCRecList"/>
    <w:lvl w:ilvl="0">
      <w:start w:val="1"/>
      <w:numFmt w:val="decimal"/>
      <w:pStyle w:val="ICHHCRecList1"/>
      <w:lvlText w:val="%1."/>
      <w:lvlJc w:val="left"/>
      <w:pPr>
        <w:ind w:left="1134" w:hanging="1134"/>
      </w:pPr>
      <w:rPr>
        <w:rFonts w:hint="default"/>
      </w:rPr>
    </w:lvl>
    <w:lvl w:ilvl="1">
      <w:start w:val="1"/>
      <w:numFmt w:val="lowerLetter"/>
      <w:pStyle w:val="ICHHCRecList2"/>
      <w:lvlText w:val="%2."/>
      <w:lvlJc w:val="left"/>
      <w:pPr>
        <w:ind w:left="1701" w:hanging="567"/>
      </w:pPr>
      <w:rPr>
        <w:rFonts w:hint="default"/>
      </w:rPr>
    </w:lvl>
    <w:lvl w:ilvl="2">
      <w:start w:val="1"/>
      <w:numFmt w:val="lowerRoman"/>
      <w:pStyle w:val="ICHHCRecList3"/>
      <w:lvlText w:val="%3."/>
      <w:lvlJc w:val="left"/>
      <w:pPr>
        <w:ind w:left="2268" w:hanging="567"/>
      </w:pPr>
      <w:rPr>
        <w:rFonts w:hint="default"/>
      </w:rPr>
    </w:lvl>
    <w:lvl w:ilvl="3">
      <w:start w:val="1"/>
      <w:numFmt w:val="decimal"/>
      <w:pStyle w:val="ICHHCRecList4"/>
      <w:lvlText w:val="%4."/>
      <w:lvlJc w:val="left"/>
      <w:pPr>
        <w:ind w:left="2835" w:hanging="567"/>
      </w:pPr>
      <w:rPr>
        <w:rFonts w:hint="default"/>
      </w:rPr>
    </w:lvl>
    <w:lvl w:ilvl="4">
      <w:start w:val="1"/>
      <w:numFmt w:val="lowerLetter"/>
      <w:pStyle w:val="ICHHCRecList5"/>
      <w:lvlText w:val="%5."/>
      <w:lvlJc w:val="left"/>
      <w:pPr>
        <w:ind w:left="3402" w:hanging="567"/>
      </w:pPr>
      <w:rPr>
        <w:rFonts w:hint="default"/>
      </w:rPr>
    </w:lvl>
    <w:lvl w:ilvl="5">
      <w:start w:val="1"/>
      <w:numFmt w:val="lowerRoman"/>
      <w:lvlText w:val="(%6)"/>
      <w:lvlJc w:val="left"/>
      <w:pPr>
        <w:ind w:left="2919" w:hanging="1134"/>
      </w:pPr>
      <w:rPr>
        <w:rFonts w:hint="default"/>
      </w:rPr>
    </w:lvl>
    <w:lvl w:ilvl="6">
      <w:start w:val="1"/>
      <w:numFmt w:val="decimal"/>
      <w:lvlText w:val="%7."/>
      <w:lvlJc w:val="left"/>
      <w:pPr>
        <w:ind w:left="3276" w:hanging="1134"/>
      </w:pPr>
      <w:rPr>
        <w:rFonts w:hint="default"/>
      </w:rPr>
    </w:lvl>
    <w:lvl w:ilvl="7">
      <w:start w:val="1"/>
      <w:numFmt w:val="lowerLetter"/>
      <w:lvlText w:val="%8."/>
      <w:lvlJc w:val="left"/>
      <w:pPr>
        <w:ind w:left="3633" w:hanging="1134"/>
      </w:pPr>
      <w:rPr>
        <w:rFonts w:hint="default"/>
      </w:rPr>
    </w:lvl>
    <w:lvl w:ilvl="8">
      <w:start w:val="1"/>
      <w:numFmt w:val="lowerRoman"/>
      <w:lvlText w:val="%9."/>
      <w:lvlJc w:val="left"/>
      <w:pPr>
        <w:ind w:left="3990" w:hanging="1134"/>
      </w:pPr>
      <w:rPr>
        <w:rFonts w:hint="default"/>
      </w:rPr>
    </w:lvl>
  </w:abstractNum>
  <w:abstractNum w:abstractNumId="22" w15:restartNumberingAfterBreak="0">
    <w:nsid w:val="487F7EE5"/>
    <w:multiLevelType w:val="hybridMultilevel"/>
    <w:tmpl w:val="C046EA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48A0BDA"/>
    <w:multiLevelType w:val="hybridMultilevel"/>
    <w:tmpl w:val="7C621D0A"/>
    <w:lvl w:ilvl="0" w:tplc="0809000F">
      <w:start w:val="1"/>
      <w:numFmt w:val="decimal"/>
      <w:lvlText w:val="%1."/>
      <w:lvlJc w:val="left"/>
      <w:pPr>
        <w:ind w:left="720" w:hanging="360"/>
      </w:pPr>
      <w:rPr>
        <w:rFonts w:hint="default"/>
      </w:rPr>
    </w:lvl>
    <w:lvl w:ilvl="1" w:tplc="5A562CD6">
      <w:numFmt w:val="bullet"/>
      <w:lvlText w:val=""/>
      <w:lvlJc w:val="left"/>
      <w:pPr>
        <w:ind w:left="1440" w:hanging="360"/>
      </w:pPr>
      <w:rPr>
        <w:rFonts w:ascii="Symbol" w:eastAsiaTheme="minorHAnsi" w:hAnsi="Symbol" w:cstheme="minorBidi" w:hint="default"/>
        <w:color w:val="404040"/>
        <w:sz w:val="20"/>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56CF050C"/>
    <w:multiLevelType w:val="hybridMultilevel"/>
    <w:tmpl w:val="8C46054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76918C1"/>
    <w:multiLevelType w:val="hybridMultilevel"/>
    <w:tmpl w:val="B55AD9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6A6A3013"/>
    <w:multiLevelType w:val="hybridMultilevel"/>
    <w:tmpl w:val="6890D4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EBE3B76"/>
    <w:multiLevelType w:val="hybridMultilevel"/>
    <w:tmpl w:val="97E805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20747A4"/>
    <w:multiLevelType w:val="multilevel"/>
    <w:tmpl w:val="1342227E"/>
    <w:numStyleLink w:val="ICHHCRecList"/>
  </w:abstractNum>
  <w:abstractNum w:abstractNumId="29" w15:restartNumberingAfterBreak="0">
    <w:nsid w:val="75FA47A5"/>
    <w:multiLevelType w:val="hybridMultilevel"/>
    <w:tmpl w:val="965E1E84"/>
    <w:lvl w:ilvl="0" w:tplc="90965BDA">
      <w:start w:val="1"/>
      <w:numFmt w:val="bullet"/>
      <w:lvlText w:val="-"/>
      <w:lvlJc w:val="left"/>
      <w:pPr>
        <w:ind w:left="720" w:hanging="360"/>
      </w:pPr>
      <w:rPr>
        <w:rFonts w:ascii="Gotham Light" w:hAnsi="Gotham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789531C9"/>
    <w:multiLevelType w:val="hybridMultilevel"/>
    <w:tmpl w:val="301AAB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798C4E3A"/>
    <w:multiLevelType w:val="hybridMultilevel"/>
    <w:tmpl w:val="A3A2FA2C"/>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30194393">
    <w:abstractNumId w:val="20"/>
  </w:num>
  <w:num w:numId="2" w16cid:durableId="1671370518">
    <w:abstractNumId w:val="21"/>
  </w:num>
  <w:num w:numId="3" w16cid:durableId="211696970">
    <w:abstractNumId w:val="28"/>
  </w:num>
  <w:num w:numId="4" w16cid:durableId="1085881765">
    <w:abstractNumId w:val="18"/>
  </w:num>
  <w:num w:numId="5" w16cid:durableId="301618102">
    <w:abstractNumId w:val="23"/>
  </w:num>
  <w:num w:numId="6" w16cid:durableId="1375152744">
    <w:abstractNumId w:val="2"/>
  </w:num>
  <w:num w:numId="7" w16cid:durableId="1030953459">
    <w:abstractNumId w:val="17"/>
  </w:num>
  <w:num w:numId="8" w16cid:durableId="426344299">
    <w:abstractNumId w:val="1"/>
  </w:num>
  <w:num w:numId="9" w16cid:durableId="1318608926">
    <w:abstractNumId w:val="10"/>
  </w:num>
  <w:num w:numId="10" w16cid:durableId="1586762629">
    <w:abstractNumId w:val="13"/>
  </w:num>
  <w:num w:numId="11" w16cid:durableId="489248503">
    <w:abstractNumId w:val="8"/>
  </w:num>
  <w:num w:numId="12" w16cid:durableId="1957835961">
    <w:abstractNumId w:val="24"/>
  </w:num>
  <w:num w:numId="13" w16cid:durableId="545530318">
    <w:abstractNumId w:val="7"/>
  </w:num>
  <w:num w:numId="14" w16cid:durableId="540215167">
    <w:abstractNumId w:val="12"/>
  </w:num>
  <w:num w:numId="15" w16cid:durableId="1120808287">
    <w:abstractNumId w:val="16"/>
  </w:num>
  <w:num w:numId="16" w16cid:durableId="1489980182">
    <w:abstractNumId w:val="31"/>
  </w:num>
  <w:num w:numId="17" w16cid:durableId="300037286">
    <w:abstractNumId w:val="3"/>
  </w:num>
  <w:num w:numId="18" w16cid:durableId="1689284118">
    <w:abstractNumId w:val="4"/>
  </w:num>
  <w:num w:numId="19" w16cid:durableId="1131283466">
    <w:abstractNumId w:val="15"/>
  </w:num>
  <w:num w:numId="20" w16cid:durableId="143744340">
    <w:abstractNumId w:val="11"/>
  </w:num>
  <w:num w:numId="21" w16cid:durableId="907617399">
    <w:abstractNumId w:val="5"/>
  </w:num>
  <w:num w:numId="22" w16cid:durableId="541669669">
    <w:abstractNumId w:val="0"/>
  </w:num>
  <w:num w:numId="23" w16cid:durableId="275646818">
    <w:abstractNumId w:val="9"/>
  </w:num>
  <w:num w:numId="24" w16cid:durableId="1226062987">
    <w:abstractNumId w:val="27"/>
  </w:num>
  <w:num w:numId="25" w16cid:durableId="1167135864">
    <w:abstractNumId w:val="30"/>
  </w:num>
  <w:num w:numId="26" w16cid:durableId="683820964">
    <w:abstractNumId w:val="6"/>
  </w:num>
  <w:num w:numId="27" w16cid:durableId="300117064">
    <w:abstractNumId w:val="25"/>
  </w:num>
  <w:num w:numId="28" w16cid:durableId="904611846">
    <w:abstractNumId w:val="19"/>
  </w:num>
  <w:num w:numId="29" w16cid:durableId="1667853967">
    <w:abstractNumId w:val="14"/>
  </w:num>
  <w:num w:numId="30" w16cid:durableId="1455979012">
    <w:abstractNumId w:val="22"/>
  </w:num>
  <w:num w:numId="31" w16cid:durableId="318853773">
    <w:abstractNumId w:val="26"/>
  </w:num>
  <w:num w:numId="32" w16cid:durableId="52120029">
    <w:abstractNumId w:val="2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AbsoluteMajority" w:val="Simple Majority"/>
    <w:docVar w:name="dvActualAgendaSection" w:val="Council Reports"/>
    <w:docVar w:name="dvActualAgendaSectionsId" w:val="114"/>
    <w:docVar w:name="dvAgendaHasAttachments" w:val="True"/>
    <w:docVar w:name="dvAgendaHasSigBlock" w:val="False"/>
    <w:docVar w:name="dvAgendaItem" w:val="Standard Report"/>
    <w:docVar w:name="dvAgendaItemAbbreviation" w:val="SR"/>
    <w:docVar w:name="dvAgendaItemDocument" w:val=" "/>
    <w:docVar w:name="dvAgendaItemsID" w:val="1"/>
    <w:docVar w:name="dvAgendaSection" w:val="Council Reports"/>
    <w:docVar w:name="dvAgendaSectionsID" w:val="114"/>
    <w:docVar w:name="dvAgendaText" w:val=" "/>
    <w:docVar w:name="dvApproved" w:val="True"/>
    <w:docVar w:name="dvApproversArray" w:val="8þ87þ"/>
    <w:docVar w:name="dvAttachmentConfidentialFlag" w:val="False"/>
    <w:docVar w:name="dvAttachmentCount" w:val="1"/>
    <w:docVar w:name="dvAttachmentPages" w:val="0"/>
    <w:docVar w:name="dvAttachmentsArray" w:val="Gladesville Masterplan Planning Proposalý0ýýýýýFalseýFalseýFalseý1ý760676ý0ýFalseý23126ýFalseýýýýTrueýTrueýTrueýTrueýPlanning Proposal - Gladesville Masterplan (April 2025).pdfý0ý1753-Jan-01 12:00:00"/>
    <w:docVar w:name="dvAttachmentsChanged" w:val="False"/>
    <w:docVar w:name="dvAttachmentsSummary" w:val="1. Gladesville Masterplan Planning Proposal"/>
    <w:docVar w:name="dvAuthor" w:val="Kieran Metcalfe"/>
    <w:docVar w:name="dvAuthor2" w:val=" "/>
    <w:docVar w:name="dvAuthor3" w:val=" "/>
    <w:docVar w:name="dvAuthorID" w:val="170"/>
    <w:docVar w:name="dvAuthorID2" w:val=" "/>
    <w:docVar w:name="dvAuthorID3" w:val=" "/>
    <w:docVar w:name="dvAuthorPhone" w:val="02998799422"/>
    <w:docVar w:name="dvAuthors" w:val="Kieran Metcalfe"/>
    <w:docVar w:name="dvAuthorsArray" w:val="170þ"/>
    <w:docVar w:name="dvAuthorTitle" w:val="Strategic Planner (contractor)"/>
    <w:docVar w:name="dvAuthorTitle2" w:val=" "/>
    <w:docVar w:name="dvAuthorTitle3" w:val=" "/>
    <w:docVar w:name="dvChairmansCommitteeArray" w:val=" "/>
    <w:docVar w:name="dvClosedStatusChanged" w:val="False"/>
    <w:docVar w:name="dvCloudEditable" w:val="False"/>
    <w:docVar w:name="dvCommittee" w:val="Council"/>
    <w:docVar w:name="dvCommitteeAbbreviation" w:val="OC"/>
    <w:docVar w:name="dvCommitteeEmailAddress" w:val=" "/>
    <w:docVar w:name="dvCommitteeId" w:val="1"/>
    <w:docVar w:name="dvCommitteeMeetingTypeId" w:val="1"/>
    <w:docVar w:name="dvCommitteeName" w:val="Ordinary Meeting"/>
    <w:docVar w:name="dvCommitteeQuorum" w:val="Executive Assistant"/>
    <w:docVar w:name="dvCommitteeReportId" w:val="0"/>
    <w:docVar w:name="dvConfidentialType" w:val="P"/>
    <w:docVar w:name="dvCorroId" w:val="16762"/>
    <w:docVar w:name="dvCouncilId" w:val="0"/>
    <w:docVar w:name="dvCouncilText" w:val=" "/>
    <w:docVar w:name="dvCreatedOnline" w:val="False"/>
    <w:docVar w:name="dvCurrentReferencesArray" w:val=" "/>
    <w:docVar w:name="dvDAApplicant" w:val=" "/>
    <w:docVar w:name="dvDAOwner" w:val=" "/>
    <w:docVar w:name="dvDate" w:val="14 April 2025"/>
    <w:docVar w:name="dvDateMeeting" w:val="28 April 2025"/>
    <w:docVar w:name="dvDateMeetingDisplay" w:val="28 April 2025"/>
    <w:docVar w:name="dvDateMeetingId" w:val="3101"/>
    <w:docVar w:name="dvDateModified" w:val="16 April 2025"/>
    <w:docVar w:name="dvDefaultFont" w:val="Calibri"/>
    <w:docVar w:name="dvDeferredFromDate" w:val=" "/>
    <w:docVar w:name="dvDeferredFromMeetingId" w:val="0"/>
    <w:docVar w:name="dvDeferredFromSpecialFlag" w:val="False"/>
    <w:docVar w:name="dvDivisionHeadName" w:val="Steve Kourepis"/>
    <w:docVar w:name="dvDivisionId" w:val="3"/>
    <w:docVar w:name="dvDivisionName" w:val="Town Planning"/>
    <w:docVar w:name="dvDocumentChanged" w:val="0"/>
    <w:docVar w:name="dvDocumentTypeName" w:val="Report"/>
    <w:docVar w:name="dvDoNotCheckIn" w:val="0"/>
    <w:docVar w:name="dvEDMSContainerId" w:val="\Council Business Paper\2025\4543"/>
    <w:docVar w:name="dvEDMSContainerNumber" w:val=" "/>
    <w:docVar w:name="dvEDRMSAlternateFolderIds" w:val=" "/>
    <w:docVar w:name="dvEDRMSContainerTitle" w:val="2025"/>
    <w:docVar w:name="dvEDRMSDestinationFolderId" w:val=" "/>
    <w:docVar w:name="dvEDRMSDestinationFolderTitle" w:val=" "/>
    <w:docVar w:name="dvFileName" w:val="OC_20250428_3101_170_1.DOCX"/>
    <w:docVar w:name="dvFileNumber" w:val="760425"/>
    <w:docVar w:name="dvFilePath" w:val="\\hhcapp10\InfoCouncil\CheckOut\&lt;LOGIN&gt;"/>
    <w:docVar w:name="dvFileRevisionNotRetained" w:val="False"/>
    <w:docVar w:name="dvForAction" w:val="True"/>
    <w:docVar w:name="dvForActionCompletionDate" w:val="12 May 2025"/>
    <w:docVar w:name="dvForceRevision" w:val="False"/>
    <w:docVar w:name="dvheadertext" w:val=" "/>
    <w:docVar w:name="dvItemNumber" w:val="2"/>
    <w:docVar w:name="dvItemNumberMasked" w:val="4.2"/>
    <w:docVar w:name="dvItemNumberMaskIdentifier" w:val=" "/>
    <w:docVar w:name="dvLastSecurityLogins" w:val=" "/>
    <w:docVar w:name="dvMasterProgramId" w:val="3"/>
    <w:docVar w:name="dvMasterProgramItem1" w:val="4: CHARACTER, HERITAGE &amp; PLACES"/>
    <w:docVar w:name="dvMasterProgramItem2" w:val="Neighbourhoods reflect local character, heritage and create a sense of belonging"/>
    <w:docVar w:name="dvMasterProgramItem3" w:val="Implement recommendations from the Local Strategic Planning Statement (LSPS)"/>
    <w:docVar w:name="dvMasterProgramItemID" w:val="2165"/>
    <w:docVar w:name="dvMasterProgramItemsArray" w:val="2160þ2161þ2165þ"/>
    <w:docVar w:name="dvMasterProgramName" w:val="2024"/>
    <w:docVar w:name="dvMasterSequenceNumber" w:val="2"/>
    <w:docVar w:name="dvMeetingNoText" w:val="Meeting 4543 - "/>
    <w:docVar w:name="dvMeetingScheduleId" w:val="3101"/>
    <w:docVar w:name="dvMinutedForMayor" w:val="False"/>
    <w:docVar w:name="dvMinutedForName" w:val=" "/>
    <w:docVar w:name="dvMinutedForTitle" w:val=" "/>
    <w:docVar w:name="dvOfficers" w:val="Steve Kourepis; Nick Tobin"/>
    <w:docVar w:name="dvOfficersArray" w:val="Steve KourepisýTown PlanningþNick TobinýGeneral Manager Unitþ"/>
    <w:docVar w:name="dvOldChairmansCommitteeArray" w:val=" "/>
    <w:docVar w:name="dvOldPresentations" w:val=" "/>
    <w:docVar w:name="dvOrderNumber" w:val="5"/>
    <w:docVar w:name="dvOrigRecommendationLength" w:val="0"/>
    <w:docVar w:name="dvOrigSectionCount" w:val="1"/>
    <w:docVar w:name="dvPlanningApplicationDocument" w:val=" "/>
    <w:docVar w:name="dvPresentationChanged" w:val="False"/>
    <w:docVar w:name="dvPresentationRequired" w:val="0"/>
    <w:docVar w:name="dvPresentationsArray" w:val=" "/>
    <w:docVar w:name="dvPreventEDMSFormFromDisplaying" w:val="False"/>
    <w:docVar w:name="dvPreviousItemsArray" w:val=" "/>
    <w:docVar w:name="dvPreviousItemsChanged" w:val="False"/>
    <w:docVar w:name="dvProtectedAgendaSections" w:val="1,5"/>
    <w:docVar w:name="dvPurpose" w:val=" "/>
    <w:docVar w:name="dvPurposeWithSoftReturns" w:val=" "/>
    <w:docVar w:name="dvReassignFileName" w:val="False"/>
    <w:docVar w:name="dvRecommendationAgendaSectionNo" w:val="3"/>
    <w:docVar w:name="dvRecommendationDisabled" w:val="False"/>
    <w:docVar w:name="dvRecommendedCommitteeId" w:val="0"/>
    <w:docVar w:name="dvRecommendedCommitteeName" w:val=" "/>
    <w:docVar w:name="dvRecommendedMeetingDate" w:val=" "/>
    <w:docVar w:name="dvRecommendedMeetingScheduleId" w:val="0"/>
    <w:docVar w:name="dvRecordIdAlternate" w:val="760425"/>
    <w:docVar w:name="dvRefCommittee" w:val=" "/>
    <w:docVar w:name="dvRefCommitteeDateId" w:val="0"/>
    <w:docVar w:name="dvRefCommitteeId" w:val="0"/>
    <w:docVar w:name="dvRefCommitteeMinutesDocument" w:val=" "/>
    <w:docVar w:name="dvRefCommitteeMinutesEDMSNo" w:val=" "/>
    <w:docVar w:name="dvRefDateMeeting" w:val=" "/>
    <w:docVar w:name="dvReferenceCommitteeRequired" w:val="False"/>
    <w:docVar w:name="dvReferenceTypeItemsArray" w:val="2165"/>
    <w:docVar w:name="dvReferredFromCommitteeID" w:val="0"/>
    <w:docVar w:name="dvRefSpecialFlag" w:val="False"/>
    <w:docVar w:name="dvRegisterNumber" w:val="1"/>
    <w:docVar w:name="dvRelatedReportId" w:val="0"/>
    <w:docVar w:name="dvReportFrom" w:val="Director Town Planning"/>
    <w:docVar w:name="dvReportName" w:val="4.2 Gladesville Masterplan Planning Proposal"/>
    <w:docVar w:name="dvReportNumber" w:val="4"/>
    <w:docVar w:name="dvReportTo" w:val="General Manager"/>
    <w:docVar w:name="dvRequestorsArray" w:val=" "/>
    <w:docVar w:name="dvSequenceNumber" w:val="2"/>
    <w:docVar w:name="dvSignificanceText" w:val=" "/>
    <w:docVar w:name="dvSortOrder" w:val="8"/>
    <w:docVar w:name="dvSpecialFlag" w:val="False"/>
    <w:docVar w:name="dvSubject" w:val="Gladesville Masterplan Planning Proposal"/>
    <w:docVar w:name="dvSubjectWithSoftReturns" w:val="Gladesville Masterplan Planning Proposal"/>
    <w:docVar w:name="dvSummaryAgendaSectionNo" w:val="0"/>
    <w:docVar w:name="dvSupplementary" w:val="False"/>
    <w:docVar w:name="dvTemplatesPath" w:val="\\hhcapp10\InfoCouncil\Templates"/>
    <w:docVar w:name="dvTimeMeeting" w:val="6.00pm"/>
    <w:docVar w:name="dvTitle" w:val="General Manager - Monday, 28 April 2025"/>
    <w:docVar w:name="dvTypistInitials" w:val="KM"/>
    <w:docVar w:name="dvUpdateDatabase" w:val="False"/>
    <w:docVar w:name="dvUpdateItemNo" w:val="False"/>
    <w:docVar w:name="dvUtility" w:val=" "/>
    <w:docVar w:name="dvUtilityCheckbox" w:val="False"/>
    <w:docVar w:name="dvUtilityCheckbox2" w:val="False"/>
    <w:docVar w:name="dvYear" w:val="2025"/>
  </w:docVars>
  <w:rsids>
    <w:rsidRoot w:val="00806C1A"/>
    <w:rsid w:val="0000022B"/>
    <w:rsid w:val="0000067E"/>
    <w:rsid w:val="00001622"/>
    <w:rsid w:val="00006B2F"/>
    <w:rsid w:val="00007CE1"/>
    <w:rsid w:val="00007EF5"/>
    <w:rsid w:val="0002247E"/>
    <w:rsid w:val="00033D64"/>
    <w:rsid w:val="00035EED"/>
    <w:rsid w:val="00051553"/>
    <w:rsid w:val="00051FA3"/>
    <w:rsid w:val="000568B3"/>
    <w:rsid w:val="00057AB7"/>
    <w:rsid w:val="00065892"/>
    <w:rsid w:val="00072565"/>
    <w:rsid w:val="000759F2"/>
    <w:rsid w:val="00082FA0"/>
    <w:rsid w:val="0008717B"/>
    <w:rsid w:val="000915C8"/>
    <w:rsid w:val="00095D98"/>
    <w:rsid w:val="000A5F2A"/>
    <w:rsid w:val="000C6C47"/>
    <w:rsid w:val="000D1326"/>
    <w:rsid w:val="000D2151"/>
    <w:rsid w:val="000D6099"/>
    <w:rsid w:val="000D60BF"/>
    <w:rsid w:val="000D6970"/>
    <w:rsid w:val="000E3A2D"/>
    <w:rsid w:val="000E4BA8"/>
    <w:rsid w:val="000F0ACE"/>
    <w:rsid w:val="000F3E80"/>
    <w:rsid w:val="000F55E4"/>
    <w:rsid w:val="00100695"/>
    <w:rsid w:val="001026A2"/>
    <w:rsid w:val="00120A51"/>
    <w:rsid w:val="00127F23"/>
    <w:rsid w:val="001330C4"/>
    <w:rsid w:val="00136794"/>
    <w:rsid w:val="00142FDA"/>
    <w:rsid w:val="0014363F"/>
    <w:rsid w:val="00143677"/>
    <w:rsid w:val="0014468D"/>
    <w:rsid w:val="0015434E"/>
    <w:rsid w:val="00155743"/>
    <w:rsid w:val="00160918"/>
    <w:rsid w:val="001616E2"/>
    <w:rsid w:val="00166F20"/>
    <w:rsid w:val="00167222"/>
    <w:rsid w:val="001677E9"/>
    <w:rsid w:val="001871DA"/>
    <w:rsid w:val="00191E13"/>
    <w:rsid w:val="0019650B"/>
    <w:rsid w:val="001A1351"/>
    <w:rsid w:val="001C07C6"/>
    <w:rsid w:val="001C09CC"/>
    <w:rsid w:val="001C165B"/>
    <w:rsid w:val="001C3212"/>
    <w:rsid w:val="001C59FF"/>
    <w:rsid w:val="001C5E8E"/>
    <w:rsid w:val="001D17DE"/>
    <w:rsid w:val="001E3471"/>
    <w:rsid w:val="001F2CAC"/>
    <w:rsid w:val="00210C06"/>
    <w:rsid w:val="0021354C"/>
    <w:rsid w:val="002254D9"/>
    <w:rsid w:val="00233C4C"/>
    <w:rsid w:val="00234F82"/>
    <w:rsid w:val="00241FD3"/>
    <w:rsid w:val="0024210A"/>
    <w:rsid w:val="00245A64"/>
    <w:rsid w:val="002516CB"/>
    <w:rsid w:val="00251D7B"/>
    <w:rsid w:val="00261DCC"/>
    <w:rsid w:val="002644F3"/>
    <w:rsid w:val="002712C9"/>
    <w:rsid w:val="00275037"/>
    <w:rsid w:val="00275C6C"/>
    <w:rsid w:val="00285E3A"/>
    <w:rsid w:val="00285E48"/>
    <w:rsid w:val="002A6351"/>
    <w:rsid w:val="002B020B"/>
    <w:rsid w:val="002B3CB3"/>
    <w:rsid w:val="002B4E33"/>
    <w:rsid w:val="002B535A"/>
    <w:rsid w:val="002B74E2"/>
    <w:rsid w:val="002B75D0"/>
    <w:rsid w:val="002C2402"/>
    <w:rsid w:val="002C4644"/>
    <w:rsid w:val="002D3115"/>
    <w:rsid w:val="002D4EDF"/>
    <w:rsid w:val="002E0D2B"/>
    <w:rsid w:val="002F088B"/>
    <w:rsid w:val="002F1218"/>
    <w:rsid w:val="002F2850"/>
    <w:rsid w:val="002F7089"/>
    <w:rsid w:val="00303E46"/>
    <w:rsid w:val="00305DC9"/>
    <w:rsid w:val="00311949"/>
    <w:rsid w:val="00313990"/>
    <w:rsid w:val="003169C8"/>
    <w:rsid w:val="00320B71"/>
    <w:rsid w:val="003258B9"/>
    <w:rsid w:val="00325AAE"/>
    <w:rsid w:val="00327DAF"/>
    <w:rsid w:val="0034718A"/>
    <w:rsid w:val="003501C4"/>
    <w:rsid w:val="00352197"/>
    <w:rsid w:val="003608E4"/>
    <w:rsid w:val="003628C3"/>
    <w:rsid w:val="00364B5D"/>
    <w:rsid w:val="0036634E"/>
    <w:rsid w:val="00366494"/>
    <w:rsid w:val="0036721A"/>
    <w:rsid w:val="00380117"/>
    <w:rsid w:val="0038166D"/>
    <w:rsid w:val="003858A3"/>
    <w:rsid w:val="00393035"/>
    <w:rsid w:val="003943B9"/>
    <w:rsid w:val="00396745"/>
    <w:rsid w:val="003A4D55"/>
    <w:rsid w:val="003A6B50"/>
    <w:rsid w:val="003D5E22"/>
    <w:rsid w:val="003D6B44"/>
    <w:rsid w:val="003D6BE4"/>
    <w:rsid w:val="003E5483"/>
    <w:rsid w:val="003E64A6"/>
    <w:rsid w:val="003F301A"/>
    <w:rsid w:val="004109F1"/>
    <w:rsid w:val="00411BDA"/>
    <w:rsid w:val="00414469"/>
    <w:rsid w:val="00415276"/>
    <w:rsid w:val="00422883"/>
    <w:rsid w:val="0042489D"/>
    <w:rsid w:val="00444090"/>
    <w:rsid w:val="004560B7"/>
    <w:rsid w:val="00465053"/>
    <w:rsid w:val="00467889"/>
    <w:rsid w:val="00475A5C"/>
    <w:rsid w:val="004768BB"/>
    <w:rsid w:val="004A149E"/>
    <w:rsid w:val="004A75E3"/>
    <w:rsid w:val="004B4583"/>
    <w:rsid w:val="004B7C55"/>
    <w:rsid w:val="004D5638"/>
    <w:rsid w:val="004E2438"/>
    <w:rsid w:val="004E4B34"/>
    <w:rsid w:val="004E4D85"/>
    <w:rsid w:val="004F6083"/>
    <w:rsid w:val="005022B2"/>
    <w:rsid w:val="00512109"/>
    <w:rsid w:val="005151CF"/>
    <w:rsid w:val="005163DF"/>
    <w:rsid w:val="0052724F"/>
    <w:rsid w:val="0054394E"/>
    <w:rsid w:val="00543C5F"/>
    <w:rsid w:val="005459CF"/>
    <w:rsid w:val="00546FFC"/>
    <w:rsid w:val="00550EA9"/>
    <w:rsid w:val="00550EE1"/>
    <w:rsid w:val="0055710F"/>
    <w:rsid w:val="00557C36"/>
    <w:rsid w:val="00574877"/>
    <w:rsid w:val="00584B93"/>
    <w:rsid w:val="00596473"/>
    <w:rsid w:val="00597AE0"/>
    <w:rsid w:val="005A4625"/>
    <w:rsid w:val="005A7E40"/>
    <w:rsid w:val="005B3D4B"/>
    <w:rsid w:val="005B4792"/>
    <w:rsid w:val="005C25E5"/>
    <w:rsid w:val="005C300D"/>
    <w:rsid w:val="005D4CBA"/>
    <w:rsid w:val="005D734C"/>
    <w:rsid w:val="0060154B"/>
    <w:rsid w:val="0061020D"/>
    <w:rsid w:val="00620DD2"/>
    <w:rsid w:val="006212DE"/>
    <w:rsid w:val="00621641"/>
    <w:rsid w:val="00634CF6"/>
    <w:rsid w:val="006465EF"/>
    <w:rsid w:val="00650D75"/>
    <w:rsid w:val="00664FEE"/>
    <w:rsid w:val="006656F3"/>
    <w:rsid w:val="0067512A"/>
    <w:rsid w:val="006761A4"/>
    <w:rsid w:val="0068099B"/>
    <w:rsid w:val="00684187"/>
    <w:rsid w:val="00685ED5"/>
    <w:rsid w:val="006860B1"/>
    <w:rsid w:val="006875A0"/>
    <w:rsid w:val="00690357"/>
    <w:rsid w:val="00691504"/>
    <w:rsid w:val="006A231A"/>
    <w:rsid w:val="006A2F5B"/>
    <w:rsid w:val="006A40E7"/>
    <w:rsid w:val="006A4D2F"/>
    <w:rsid w:val="006B0B64"/>
    <w:rsid w:val="006B639A"/>
    <w:rsid w:val="006C0FAB"/>
    <w:rsid w:val="006D0156"/>
    <w:rsid w:val="006D06B2"/>
    <w:rsid w:val="006E04F9"/>
    <w:rsid w:val="006F6D50"/>
    <w:rsid w:val="0071350B"/>
    <w:rsid w:val="0071598D"/>
    <w:rsid w:val="00716CFE"/>
    <w:rsid w:val="0072009E"/>
    <w:rsid w:val="00724EC7"/>
    <w:rsid w:val="00725646"/>
    <w:rsid w:val="00737D20"/>
    <w:rsid w:val="007425AE"/>
    <w:rsid w:val="0074501C"/>
    <w:rsid w:val="0074698A"/>
    <w:rsid w:val="00747D06"/>
    <w:rsid w:val="007519D9"/>
    <w:rsid w:val="00756D14"/>
    <w:rsid w:val="00756E1A"/>
    <w:rsid w:val="0076114E"/>
    <w:rsid w:val="0076514E"/>
    <w:rsid w:val="00782B33"/>
    <w:rsid w:val="00787F65"/>
    <w:rsid w:val="00791C37"/>
    <w:rsid w:val="007A2EA2"/>
    <w:rsid w:val="007A3AD5"/>
    <w:rsid w:val="007A5805"/>
    <w:rsid w:val="007C5F03"/>
    <w:rsid w:val="007E61DA"/>
    <w:rsid w:val="007F0F40"/>
    <w:rsid w:val="007F435A"/>
    <w:rsid w:val="008011BA"/>
    <w:rsid w:val="00806C1A"/>
    <w:rsid w:val="008124CD"/>
    <w:rsid w:val="00824307"/>
    <w:rsid w:val="0083231A"/>
    <w:rsid w:val="00843520"/>
    <w:rsid w:val="00843860"/>
    <w:rsid w:val="0085798C"/>
    <w:rsid w:val="00872395"/>
    <w:rsid w:val="00884701"/>
    <w:rsid w:val="00885C8B"/>
    <w:rsid w:val="008877FE"/>
    <w:rsid w:val="00893A83"/>
    <w:rsid w:val="0089657B"/>
    <w:rsid w:val="008A1F21"/>
    <w:rsid w:val="008A597D"/>
    <w:rsid w:val="008C0A33"/>
    <w:rsid w:val="008C46C0"/>
    <w:rsid w:val="008D0CD6"/>
    <w:rsid w:val="008D2D5D"/>
    <w:rsid w:val="008E1AB0"/>
    <w:rsid w:val="008F2E77"/>
    <w:rsid w:val="00903E92"/>
    <w:rsid w:val="00906886"/>
    <w:rsid w:val="00907783"/>
    <w:rsid w:val="009151E2"/>
    <w:rsid w:val="00921D9B"/>
    <w:rsid w:val="0092243F"/>
    <w:rsid w:val="00922497"/>
    <w:rsid w:val="009261AE"/>
    <w:rsid w:val="00930320"/>
    <w:rsid w:val="00930651"/>
    <w:rsid w:val="00933D51"/>
    <w:rsid w:val="0093651D"/>
    <w:rsid w:val="00937AD9"/>
    <w:rsid w:val="00943CF1"/>
    <w:rsid w:val="00944D0D"/>
    <w:rsid w:val="00945EA5"/>
    <w:rsid w:val="0095411E"/>
    <w:rsid w:val="00960206"/>
    <w:rsid w:val="009745E0"/>
    <w:rsid w:val="00984F34"/>
    <w:rsid w:val="009858DF"/>
    <w:rsid w:val="00991602"/>
    <w:rsid w:val="00994BFF"/>
    <w:rsid w:val="009A0EAB"/>
    <w:rsid w:val="009A30D6"/>
    <w:rsid w:val="009A6B63"/>
    <w:rsid w:val="009B10B2"/>
    <w:rsid w:val="009C6DFB"/>
    <w:rsid w:val="009D5654"/>
    <w:rsid w:val="009D61E7"/>
    <w:rsid w:val="009D6425"/>
    <w:rsid w:val="009E6925"/>
    <w:rsid w:val="009F00CF"/>
    <w:rsid w:val="009F16F9"/>
    <w:rsid w:val="009F73F7"/>
    <w:rsid w:val="00A01094"/>
    <w:rsid w:val="00A01DA1"/>
    <w:rsid w:val="00A065AC"/>
    <w:rsid w:val="00A06DCF"/>
    <w:rsid w:val="00A0732F"/>
    <w:rsid w:val="00A1568F"/>
    <w:rsid w:val="00A22404"/>
    <w:rsid w:val="00A26604"/>
    <w:rsid w:val="00A275B1"/>
    <w:rsid w:val="00A321A9"/>
    <w:rsid w:val="00A5275B"/>
    <w:rsid w:val="00A52FDD"/>
    <w:rsid w:val="00A6030F"/>
    <w:rsid w:val="00A60E7A"/>
    <w:rsid w:val="00A64B40"/>
    <w:rsid w:val="00A65173"/>
    <w:rsid w:val="00A82D04"/>
    <w:rsid w:val="00A84C0E"/>
    <w:rsid w:val="00A86D10"/>
    <w:rsid w:val="00A91A41"/>
    <w:rsid w:val="00AA57B3"/>
    <w:rsid w:val="00AB0488"/>
    <w:rsid w:val="00AB29D8"/>
    <w:rsid w:val="00AB3E94"/>
    <w:rsid w:val="00AC08AD"/>
    <w:rsid w:val="00AD1E2B"/>
    <w:rsid w:val="00AE2B6E"/>
    <w:rsid w:val="00AE6BE3"/>
    <w:rsid w:val="00AF2C49"/>
    <w:rsid w:val="00B1438F"/>
    <w:rsid w:val="00B14A3E"/>
    <w:rsid w:val="00B34F2B"/>
    <w:rsid w:val="00B421A5"/>
    <w:rsid w:val="00B50E74"/>
    <w:rsid w:val="00B50F47"/>
    <w:rsid w:val="00B51296"/>
    <w:rsid w:val="00B60493"/>
    <w:rsid w:val="00B65786"/>
    <w:rsid w:val="00B67051"/>
    <w:rsid w:val="00B679E2"/>
    <w:rsid w:val="00B73226"/>
    <w:rsid w:val="00B77134"/>
    <w:rsid w:val="00BA1116"/>
    <w:rsid w:val="00BA2382"/>
    <w:rsid w:val="00BA2F6A"/>
    <w:rsid w:val="00BA6193"/>
    <w:rsid w:val="00BA7375"/>
    <w:rsid w:val="00BA7DC8"/>
    <w:rsid w:val="00BB245A"/>
    <w:rsid w:val="00BB2C2C"/>
    <w:rsid w:val="00BB5F13"/>
    <w:rsid w:val="00BB5F15"/>
    <w:rsid w:val="00BB7E41"/>
    <w:rsid w:val="00BC2B9D"/>
    <w:rsid w:val="00BD1FB2"/>
    <w:rsid w:val="00BD3AE5"/>
    <w:rsid w:val="00BD3CCF"/>
    <w:rsid w:val="00BD429A"/>
    <w:rsid w:val="00BE2BB4"/>
    <w:rsid w:val="00BE62B2"/>
    <w:rsid w:val="00BE755F"/>
    <w:rsid w:val="00BF5CF0"/>
    <w:rsid w:val="00C00652"/>
    <w:rsid w:val="00C0487C"/>
    <w:rsid w:val="00C06556"/>
    <w:rsid w:val="00C17356"/>
    <w:rsid w:val="00C23985"/>
    <w:rsid w:val="00C36C81"/>
    <w:rsid w:val="00C41EB4"/>
    <w:rsid w:val="00C44247"/>
    <w:rsid w:val="00C46CEC"/>
    <w:rsid w:val="00C4756D"/>
    <w:rsid w:val="00C4796C"/>
    <w:rsid w:val="00C50E33"/>
    <w:rsid w:val="00C5173C"/>
    <w:rsid w:val="00C60174"/>
    <w:rsid w:val="00C6146C"/>
    <w:rsid w:val="00C729B3"/>
    <w:rsid w:val="00C76F24"/>
    <w:rsid w:val="00C77A45"/>
    <w:rsid w:val="00C77D3F"/>
    <w:rsid w:val="00C832E2"/>
    <w:rsid w:val="00C83A33"/>
    <w:rsid w:val="00C903B5"/>
    <w:rsid w:val="00C94227"/>
    <w:rsid w:val="00C95C2C"/>
    <w:rsid w:val="00CA0AFF"/>
    <w:rsid w:val="00CA39C7"/>
    <w:rsid w:val="00CB1795"/>
    <w:rsid w:val="00CB5E35"/>
    <w:rsid w:val="00CD09CF"/>
    <w:rsid w:val="00CD7999"/>
    <w:rsid w:val="00CD7CAA"/>
    <w:rsid w:val="00CE2A38"/>
    <w:rsid w:val="00CE7821"/>
    <w:rsid w:val="00CF2208"/>
    <w:rsid w:val="00CF2510"/>
    <w:rsid w:val="00CF2C87"/>
    <w:rsid w:val="00D05782"/>
    <w:rsid w:val="00D06589"/>
    <w:rsid w:val="00D11410"/>
    <w:rsid w:val="00D13D8A"/>
    <w:rsid w:val="00D148EB"/>
    <w:rsid w:val="00D14D85"/>
    <w:rsid w:val="00D3639F"/>
    <w:rsid w:val="00D41249"/>
    <w:rsid w:val="00D41554"/>
    <w:rsid w:val="00D45151"/>
    <w:rsid w:val="00D458B8"/>
    <w:rsid w:val="00D515C3"/>
    <w:rsid w:val="00D516D3"/>
    <w:rsid w:val="00D614A7"/>
    <w:rsid w:val="00D70DEB"/>
    <w:rsid w:val="00D75E0C"/>
    <w:rsid w:val="00D76E22"/>
    <w:rsid w:val="00D858B0"/>
    <w:rsid w:val="00D943C0"/>
    <w:rsid w:val="00DA207E"/>
    <w:rsid w:val="00DA6550"/>
    <w:rsid w:val="00DB5061"/>
    <w:rsid w:val="00DB525B"/>
    <w:rsid w:val="00DE13C9"/>
    <w:rsid w:val="00DE44EE"/>
    <w:rsid w:val="00DF3653"/>
    <w:rsid w:val="00E024A6"/>
    <w:rsid w:val="00E32C7C"/>
    <w:rsid w:val="00E32FF3"/>
    <w:rsid w:val="00E35228"/>
    <w:rsid w:val="00E50D03"/>
    <w:rsid w:val="00E52737"/>
    <w:rsid w:val="00E559A1"/>
    <w:rsid w:val="00E57095"/>
    <w:rsid w:val="00E616C3"/>
    <w:rsid w:val="00E63DAB"/>
    <w:rsid w:val="00E64B20"/>
    <w:rsid w:val="00E71F33"/>
    <w:rsid w:val="00E7438B"/>
    <w:rsid w:val="00E82496"/>
    <w:rsid w:val="00E845A6"/>
    <w:rsid w:val="00E8771D"/>
    <w:rsid w:val="00E9185B"/>
    <w:rsid w:val="00E961FD"/>
    <w:rsid w:val="00E964DF"/>
    <w:rsid w:val="00EA1A16"/>
    <w:rsid w:val="00EA1F55"/>
    <w:rsid w:val="00EB02AD"/>
    <w:rsid w:val="00EC1892"/>
    <w:rsid w:val="00ED4F79"/>
    <w:rsid w:val="00ED66EA"/>
    <w:rsid w:val="00EE2FBE"/>
    <w:rsid w:val="00EF5B82"/>
    <w:rsid w:val="00F00A97"/>
    <w:rsid w:val="00F0139D"/>
    <w:rsid w:val="00F164B2"/>
    <w:rsid w:val="00F243A1"/>
    <w:rsid w:val="00F273A4"/>
    <w:rsid w:val="00F4048D"/>
    <w:rsid w:val="00F4630B"/>
    <w:rsid w:val="00F544FD"/>
    <w:rsid w:val="00F5698A"/>
    <w:rsid w:val="00F71EA6"/>
    <w:rsid w:val="00F76431"/>
    <w:rsid w:val="00F83B4A"/>
    <w:rsid w:val="00F842CD"/>
    <w:rsid w:val="00F91F42"/>
    <w:rsid w:val="00F9493F"/>
    <w:rsid w:val="00F95865"/>
    <w:rsid w:val="00F96540"/>
    <w:rsid w:val="00FA110E"/>
    <w:rsid w:val="00FA5848"/>
    <w:rsid w:val="00FB02BF"/>
    <w:rsid w:val="00FB6903"/>
    <w:rsid w:val="00FC3D2A"/>
    <w:rsid w:val="00FC4F54"/>
    <w:rsid w:val="00FD3E87"/>
    <w:rsid w:val="00FE5A1C"/>
    <w:rsid w:val="00FE779D"/>
    <w:rsid w:val="00FF2E32"/>
    <w:rsid w:val="00FF660D"/>
    <w:rsid w:val="00FF763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F3BB88"/>
  <w15:docId w15:val="{DC781589-0FDA-4CA3-95BD-834CF6D18C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68BB"/>
    <w:rPr>
      <w:rFonts w:asciiTheme="minorHAnsi" w:hAnsiTheme="minorHAnsi"/>
      <w:sz w:val="24"/>
      <w:szCs w:val="24"/>
      <w:lang w:eastAsia="en-US"/>
    </w:rPr>
  </w:style>
  <w:style w:type="paragraph" w:styleId="Heading1">
    <w:name w:val="heading 1"/>
    <w:basedOn w:val="Normal"/>
    <w:next w:val="Normal"/>
    <w:qFormat/>
    <w:rsid w:val="004768BB"/>
    <w:pPr>
      <w:keepNext/>
      <w:spacing w:before="240"/>
      <w:outlineLvl w:val="0"/>
    </w:pPr>
    <w:rPr>
      <w:b/>
      <w:bCs/>
      <w:caps/>
    </w:rPr>
  </w:style>
  <w:style w:type="paragraph" w:styleId="Heading2">
    <w:name w:val="heading 2"/>
    <w:basedOn w:val="Normal"/>
    <w:next w:val="Normal"/>
    <w:qFormat/>
    <w:pPr>
      <w:keepNext/>
      <w:spacing w:before="240" w:after="60"/>
      <w:outlineLvl w:val="1"/>
    </w:pPr>
    <w:rPr>
      <w:rFonts w:cs="Arial"/>
      <w:b/>
      <w:bCs/>
      <w:i/>
      <w:iCs/>
      <w:sz w:val="28"/>
      <w:szCs w:val="28"/>
    </w:rPr>
  </w:style>
  <w:style w:type="paragraph" w:styleId="Heading3">
    <w:name w:val="heading 3"/>
    <w:basedOn w:val="Normal"/>
    <w:next w:val="Normal"/>
    <w:qFormat/>
    <w:pPr>
      <w:keepNext/>
      <w:outlineLvl w:val="2"/>
    </w:pPr>
    <w:rPr>
      <w:rFonts w:cs="Arial"/>
      <w:b/>
      <w:bCs/>
      <w:u w:val="single"/>
    </w:rPr>
  </w:style>
  <w:style w:type="paragraph" w:styleId="Heading4">
    <w:name w:val="heading 4"/>
    <w:basedOn w:val="Normal"/>
    <w:next w:val="Normal"/>
    <w:qFormat/>
    <w:pPr>
      <w:keepNext/>
      <w:outlineLvl w:val="3"/>
    </w:pPr>
    <w:rPr>
      <w:rFonts w:cs="Arial"/>
      <w:b/>
      <w:bCs/>
      <w:u w:val="single"/>
    </w:rPr>
  </w:style>
  <w:style w:type="paragraph" w:styleId="Heading5">
    <w:name w:val="heading 5"/>
    <w:basedOn w:val="Normal"/>
    <w:next w:val="Normal"/>
    <w:qFormat/>
    <w:pPr>
      <w:keepNext/>
      <w:outlineLvl w:val="4"/>
    </w:pPr>
    <w:rPr>
      <w:rFonts w:cs="Arial"/>
      <w:b/>
      <w:bCs/>
      <w:u w:val="single"/>
    </w:rPr>
  </w:style>
  <w:style w:type="paragraph" w:styleId="Heading6">
    <w:name w:val="heading 6"/>
    <w:basedOn w:val="Normal"/>
    <w:next w:val="Normal"/>
    <w:pPr>
      <w:spacing w:before="240" w:after="60"/>
      <w:outlineLvl w:val="5"/>
    </w:pPr>
    <w:rPr>
      <w:b/>
      <w:bCs/>
      <w:szCs w:val="22"/>
    </w:rPr>
  </w:style>
  <w:style w:type="paragraph" w:styleId="Heading7">
    <w:name w:val="heading 7"/>
    <w:basedOn w:val="Normal"/>
    <w:next w:val="Normal"/>
    <w:pPr>
      <w:keepNext/>
      <w:outlineLvl w:val="6"/>
    </w:pPr>
    <w:rPr>
      <w:rFonts w:cs="Arial"/>
      <w:b/>
      <w:bCs/>
      <w:u w:val="single"/>
    </w:rPr>
  </w:style>
  <w:style w:type="paragraph" w:styleId="Heading8">
    <w:name w:val="heading 8"/>
    <w:basedOn w:val="Normal"/>
    <w:next w:val="Normal"/>
    <w:pPr>
      <w:spacing w:before="240" w:after="60"/>
      <w:outlineLvl w:val="7"/>
    </w:pPr>
    <w:rPr>
      <w:i/>
      <w:iCs/>
    </w:rPr>
  </w:style>
  <w:style w:type="paragraph" w:styleId="Heading9">
    <w:name w:val="heading 9"/>
    <w:basedOn w:val="Normal"/>
    <w:next w:val="Normal"/>
    <w:pPr>
      <w:keepNext/>
      <w:outlineLvl w:val="8"/>
    </w:pPr>
    <w:rPr>
      <w:rFonts w:cs="Arial"/>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left" w:pos="100"/>
        <w:tab w:val="center" w:pos="4320"/>
        <w:tab w:val="right" w:pos="9400"/>
      </w:tabs>
      <w:jc w:val="center"/>
    </w:pPr>
    <w:rPr>
      <w:rFonts w:cs="Arial"/>
      <w:b/>
      <w:noProof/>
    </w:rPr>
  </w:style>
  <w:style w:type="paragraph" w:styleId="Footer">
    <w:name w:val="footer"/>
    <w:basedOn w:val="Normal"/>
    <w:link w:val="FooterChar"/>
    <w:uiPriority w:val="99"/>
    <w:pPr>
      <w:pBdr>
        <w:top w:val="single" w:sz="4" w:space="1" w:color="auto"/>
      </w:pBdr>
      <w:tabs>
        <w:tab w:val="center" w:pos="4320"/>
        <w:tab w:val="right" w:pos="9214"/>
      </w:tabs>
    </w:pPr>
    <w:rPr>
      <w:rFonts w:cs="Arial"/>
      <w:b/>
      <w:noProof/>
    </w:rPr>
  </w:style>
  <w:style w:type="paragraph" w:customStyle="1" w:styleId="Recommendation">
    <w:name w:val="Recommendation"/>
    <w:basedOn w:val="Normal"/>
    <w:pPr>
      <w:numPr>
        <w:numId w:val="1"/>
      </w:numPr>
      <w:spacing w:after="120"/>
    </w:pPr>
  </w:style>
  <w:style w:type="paragraph" w:styleId="BodyText">
    <w:name w:val="Body Text"/>
    <w:basedOn w:val="Normal"/>
    <w:link w:val="BodyTextChar"/>
    <w:rsid w:val="00A52FDD"/>
    <w:pPr>
      <w:spacing w:line="260" w:lineRule="exact"/>
      <w:ind w:left="1134"/>
    </w:pPr>
  </w:style>
  <w:style w:type="character" w:customStyle="1" w:styleId="BodyTextChar">
    <w:name w:val="Body Text Char"/>
    <w:link w:val="BodyText"/>
    <w:rsid w:val="00A52FDD"/>
    <w:rPr>
      <w:rFonts w:ascii="Arial" w:hAnsi="Arial"/>
      <w:sz w:val="24"/>
      <w:szCs w:val="24"/>
      <w:lang w:val="en-AU" w:eastAsia="en-US" w:bidi="ar-SA"/>
    </w:rPr>
  </w:style>
  <w:style w:type="paragraph" w:styleId="BodyTextIndent3">
    <w:name w:val="Body Text Indent 3"/>
    <w:basedOn w:val="Normal"/>
    <w:rsid w:val="00BE755F"/>
    <w:pPr>
      <w:spacing w:after="120"/>
      <w:ind w:left="283"/>
    </w:pPr>
    <w:rPr>
      <w:sz w:val="16"/>
      <w:szCs w:val="16"/>
      <w:lang w:val="en-GB"/>
    </w:rPr>
  </w:style>
  <w:style w:type="character" w:customStyle="1" w:styleId="msoplaceholdertext0">
    <w:name w:val="msoplaceholdertext"/>
    <w:semiHidden/>
    <w:rsid w:val="004E2438"/>
    <w:rPr>
      <w:color w:val="auto"/>
    </w:rPr>
  </w:style>
  <w:style w:type="character" w:styleId="Emphasis">
    <w:name w:val="Emphasis"/>
    <w:basedOn w:val="DefaultParagraphFont"/>
    <w:qFormat/>
    <w:rsid w:val="00933D51"/>
    <w:rPr>
      <w:i/>
      <w:iCs/>
    </w:rPr>
  </w:style>
  <w:style w:type="paragraph" w:customStyle="1" w:styleId="StyleBoldItalicLeft0cmHanging5cmBefore0pt">
    <w:name w:val="Style Bold Italic Left:  0 cm Hanging:  5 cm Before:  0 pt"/>
    <w:basedOn w:val="Normal"/>
    <w:rsid w:val="002F2850"/>
    <w:pPr>
      <w:ind w:left="2835" w:hanging="2835"/>
    </w:pPr>
    <w:rPr>
      <w:b/>
      <w:bCs/>
      <w:i/>
      <w:iCs/>
      <w:szCs w:val="20"/>
    </w:rPr>
  </w:style>
  <w:style w:type="character" w:customStyle="1" w:styleId="StyleBoldItalic">
    <w:name w:val="Style Bold Italic"/>
    <w:basedOn w:val="DefaultParagraphFont"/>
    <w:rsid w:val="00B34F2B"/>
    <w:rPr>
      <w:b/>
      <w:bCs/>
      <w:i/>
      <w:iCs/>
      <w:bdr w:val="single" w:sz="8" w:space="0" w:color="auto"/>
    </w:rPr>
  </w:style>
  <w:style w:type="paragraph" w:customStyle="1" w:styleId="StyleLeft0cmHanging5cmBoxSinglesolidlineAuto">
    <w:name w:val="Style Left:  0 cm Hanging:  5 cm Box: (Single solid line Auto  ..."/>
    <w:basedOn w:val="Normal"/>
    <w:rsid w:val="0038166D"/>
    <w:pPr>
      <w:pBdr>
        <w:top w:val="single" w:sz="8" w:space="1" w:color="auto"/>
        <w:left w:val="single" w:sz="8" w:space="4" w:color="auto"/>
        <w:bottom w:val="single" w:sz="8" w:space="1" w:color="auto"/>
        <w:right w:val="single" w:sz="8" w:space="4" w:color="auto"/>
      </w:pBdr>
      <w:ind w:left="2835" w:hanging="2835"/>
    </w:pPr>
    <w:rPr>
      <w:szCs w:val="20"/>
    </w:rPr>
  </w:style>
  <w:style w:type="paragraph" w:styleId="BodyText2">
    <w:name w:val="Body Text 2"/>
    <w:basedOn w:val="Normal"/>
    <w:link w:val="BodyText2Char"/>
    <w:semiHidden/>
    <w:unhideWhenUsed/>
    <w:rsid w:val="009F00CF"/>
    <w:pPr>
      <w:spacing w:after="120" w:line="480" w:lineRule="auto"/>
    </w:pPr>
  </w:style>
  <w:style w:type="character" w:customStyle="1" w:styleId="BodyText2Char">
    <w:name w:val="Body Text 2 Char"/>
    <w:basedOn w:val="DefaultParagraphFont"/>
    <w:link w:val="BodyText2"/>
    <w:semiHidden/>
    <w:rsid w:val="009F00CF"/>
    <w:rPr>
      <w:rFonts w:ascii="Calibri" w:hAnsi="Calibri"/>
      <w:sz w:val="24"/>
      <w:szCs w:val="24"/>
      <w:lang w:val="en-US" w:eastAsia="en-US"/>
    </w:rPr>
  </w:style>
  <w:style w:type="paragraph" w:customStyle="1" w:styleId="ICHeading2">
    <w:name w:val="IC_Heading_2"/>
    <w:basedOn w:val="Normal"/>
    <w:qFormat/>
    <w:rsid w:val="0092243F"/>
    <w:pPr>
      <w:keepNext/>
      <w:keepLines/>
      <w:tabs>
        <w:tab w:val="left" w:pos="1134"/>
        <w:tab w:val="left" w:pos="1985"/>
        <w:tab w:val="left" w:pos="2835"/>
        <w:tab w:val="left" w:pos="3686"/>
      </w:tabs>
      <w:spacing w:after="120"/>
      <w:outlineLvl w:val="1"/>
    </w:pPr>
    <w:rPr>
      <w:rFonts w:eastAsiaTheme="majorEastAsia" w:cstheme="majorBidi"/>
      <w:b/>
      <w:bCs/>
      <w:caps/>
      <w:szCs w:val="28"/>
      <w:lang w:val="en-US"/>
    </w:rPr>
  </w:style>
  <w:style w:type="table" w:styleId="TableGrid">
    <w:name w:val="Table Grid"/>
    <w:basedOn w:val="TableNormal"/>
    <w:uiPriority w:val="59"/>
    <w:rsid w:val="0036721A"/>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ICHeading2Left0cm">
    <w:name w:val="Style IC_Heading_2 + Left:  0 cm"/>
    <w:basedOn w:val="ICHeading2"/>
    <w:rsid w:val="0015434E"/>
    <w:rPr>
      <w:rFonts w:eastAsia="Times New Roman" w:cs="Times New Roman"/>
      <w:szCs w:val="20"/>
    </w:rPr>
  </w:style>
  <w:style w:type="character" w:customStyle="1" w:styleId="FooterChar">
    <w:name w:val="Footer Char"/>
    <w:basedOn w:val="DefaultParagraphFont"/>
    <w:link w:val="Footer"/>
    <w:uiPriority w:val="99"/>
    <w:rsid w:val="00EE2FBE"/>
    <w:rPr>
      <w:rFonts w:ascii="Arial" w:hAnsi="Arial" w:cs="Arial"/>
      <w:b/>
      <w:noProof/>
      <w:sz w:val="22"/>
      <w:szCs w:val="24"/>
      <w:lang w:eastAsia="en-US"/>
    </w:rPr>
  </w:style>
  <w:style w:type="table" w:customStyle="1" w:styleId="TableGrid1">
    <w:name w:val="Table Grid1"/>
    <w:basedOn w:val="TableNormal"/>
    <w:next w:val="TableGrid"/>
    <w:uiPriority w:val="59"/>
    <w:rsid w:val="00EE2FB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CHeading2a">
    <w:name w:val="IC_Heading_2a"/>
    <w:basedOn w:val="Heading1"/>
    <w:qFormat/>
    <w:rsid w:val="0092243F"/>
    <w:pPr>
      <w:tabs>
        <w:tab w:val="left" w:pos="1134"/>
        <w:tab w:val="left" w:pos="1985"/>
        <w:tab w:val="left" w:pos="2835"/>
        <w:tab w:val="left" w:pos="3686"/>
      </w:tabs>
      <w:spacing w:before="0" w:after="120"/>
    </w:pPr>
    <w:rPr>
      <w:b w:val="0"/>
    </w:rPr>
  </w:style>
  <w:style w:type="paragraph" w:customStyle="1" w:styleId="ICHeading3">
    <w:name w:val="IC_Heading_3"/>
    <w:basedOn w:val="Normal"/>
    <w:qFormat/>
    <w:rsid w:val="0092243F"/>
    <w:pPr>
      <w:keepNext/>
      <w:keepLines/>
      <w:tabs>
        <w:tab w:val="left" w:pos="1134"/>
        <w:tab w:val="left" w:pos="1985"/>
        <w:tab w:val="left" w:pos="2835"/>
        <w:tab w:val="left" w:pos="3686"/>
      </w:tabs>
      <w:spacing w:after="120"/>
      <w:outlineLvl w:val="1"/>
    </w:pPr>
    <w:rPr>
      <w:rFonts w:eastAsiaTheme="majorEastAsia" w:cstheme="majorBidi"/>
      <w:b/>
      <w:bCs/>
      <w:szCs w:val="26"/>
    </w:rPr>
  </w:style>
  <w:style w:type="paragraph" w:customStyle="1" w:styleId="ICHeading4">
    <w:name w:val="IC_Heading_4"/>
    <w:basedOn w:val="ICHeading3"/>
    <w:qFormat/>
    <w:rsid w:val="00BB2C2C"/>
    <w:pPr>
      <w:ind w:left="1134" w:hanging="1134"/>
      <w:outlineLvl w:val="2"/>
    </w:pPr>
  </w:style>
  <w:style w:type="numbering" w:customStyle="1" w:styleId="ICHHCRecList">
    <w:name w:val="IC_HHC_Rec_List"/>
    <w:uiPriority w:val="99"/>
    <w:rsid w:val="00FA110E"/>
    <w:pPr>
      <w:numPr>
        <w:numId w:val="2"/>
      </w:numPr>
    </w:pPr>
  </w:style>
  <w:style w:type="paragraph" w:styleId="ListBullet">
    <w:name w:val="List Bullet"/>
    <w:basedOn w:val="Normal"/>
    <w:unhideWhenUsed/>
    <w:rsid w:val="00FA110E"/>
    <w:pPr>
      <w:contextualSpacing/>
    </w:pPr>
  </w:style>
  <w:style w:type="paragraph" w:styleId="ListBullet2">
    <w:name w:val="List Bullet 2"/>
    <w:basedOn w:val="Normal"/>
    <w:unhideWhenUsed/>
    <w:rsid w:val="00FA110E"/>
    <w:pPr>
      <w:contextualSpacing/>
    </w:pPr>
  </w:style>
  <w:style w:type="paragraph" w:styleId="ListBullet4">
    <w:name w:val="List Bullet 4"/>
    <w:basedOn w:val="Normal"/>
    <w:semiHidden/>
    <w:unhideWhenUsed/>
    <w:rsid w:val="00FA110E"/>
    <w:pPr>
      <w:contextualSpacing/>
    </w:pPr>
  </w:style>
  <w:style w:type="paragraph" w:styleId="ListBullet5">
    <w:name w:val="List Bullet 5"/>
    <w:basedOn w:val="Normal"/>
    <w:semiHidden/>
    <w:unhideWhenUsed/>
    <w:rsid w:val="00FA110E"/>
    <w:pPr>
      <w:contextualSpacing/>
    </w:pPr>
  </w:style>
  <w:style w:type="paragraph" w:styleId="ListBullet3">
    <w:name w:val="List Bullet 3"/>
    <w:basedOn w:val="Normal"/>
    <w:semiHidden/>
    <w:unhideWhenUsed/>
    <w:rsid w:val="00FA110E"/>
    <w:pPr>
      <w:contextualSpacing/>
    </w:pPr>
  </w:style>
  <w:style w:type="paragraph" w:customStyle="1" w:styleId="ICHHCRecList1">
    <w:name w:val="IC_HHC_Rec_List1"/>
    <w:basedOn w:val="Normal"/>
    <w:qFormat/>
    <w:rsid w:val="00933D51"/>
    <w:pPr>
      <w:numPr>
        <w:numId w:val="3"/>
      </w:numPr>
      <w:contextualSpacing/>
    </w:pPr>
  </w:style>
  <w:style w:type="paragraph" w:customStyle="1" w:styleId="ICHHCRecList2">
    <w:name w:val="IC_HHC_Rec_List2"/>
    <w:basedOn w:val="Normal"/>
    <w:rsid w:val="00933D51"/>
    <w:pPr>
      <w:numPr>
        <w:ilvl w:val="1"/>
        <w:numId w:val="3"/>
      </w:numPr>
      <w:contextualSpacing/>
    </w:pPr>
  </w:style>
  <w:style w:type="paragraph" w:customStyle="1" w:styleId="ICHHCRecList3">
    <w:name w:val="IC_HHC_Rec_List3"/>
    <w:basedOn w:val="Normal"/>
    <w:rsid w:val="00933D51"/>
    <w:pPr>
      <w:numPr>
        <w:ilvl w:val="2"/>
        <w:numId w:val="3"/>
      </w:numPr>
      <w:contextualSpacing/>
    </w:pPr>
  </w:style>
  <w:style w:type="paragraph" w:customStyle="1" w:styleId="ICHHCRecList4">
    <w:name w:val="IC_HHC_Rec_List4"/>
    <w:basedOn w:val="Normal"/>
    <w:rsid w:val="00933D51"/>
    <w:pPr>
      <w:numPr>
        <w:ilvl w:val="3"/>
        <w:numId w:val="3"/>
      </w:numPr>
      <w:contextualSpacing/>
    </w:pPr>
  </w:style>
  <w:style w:type="paragraph" w:customStyle="1" w:styleId="ICHHCRecList5">
    <w:name w:val="IC_HHC_Rec_List5"/>
    <w:basedOn w:val="Normal"/>
    <w:rsid w:val="00933D51"/>
    <w:pPr>
      <w:numPr>
        <w:ilvl w:val="4"/>
        <w:numId w:val="3"/>
      </w:numPr>
      <w:contextualSpacing/>
    </w:pPr>
  </w:style>
  <w:style w:type="character" w:styleId="PlaceholderText">
    <w:name w:val="Placeholder Text"/>
    <w:basedOn w:val="DefaultParagraphFont"/>
    <w:uiPriority w:val="99"/>
    <w:semiHidden/>
    <w:rsid w:val="00B50E74"/>
    <w:rPr>
      <w:color w:val="808080"/>
    </w:rPr>
  </w:style>
  <w:style w:type="paragraph" w:styleId="ListParagraph">
    <w:name w:val="List Paragraph"/>
    <w:basedOn w:val="Normal"/>
    <w:uiPriority w:val="34"/>
    <w:qFormat/>
    <w:rsid w:val="003A4D55"/>
    <w:pPr>
      <w:ind w:left="720"/>
      <w:contextualSpacing/>
    </w:pPr>
  </w:style>
  <w:style w:type="table" w:customStyle="1" w:styleId="TableGrid2">
    <w:name w:val="Table Grid2"/>
    <w:basedOn w:val="TableNormal"/>
    <w:next w:val="TableGrid"/>
    <w:uiPriority w:val="39"/>
    <w:rsid w:val="007425AE"/>
    <w:rPr>
      <w:rFonts w:ascii="Calibri" w:eastAsia="Calibri" w:hAnsi="Calibr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2.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7D454552-7EE7-4D76-AAC3-71CAFAAE221C}"/>
      </w:docPartPr>
      <w:docPartBody>
        <w:p w:rsidR="00A4135D" w:rsidRDefault="007D3F2E">
          <w:r w:rsidRPr="00AE2CA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otham Light">
    <w:altName w:val="Calibri"/>
    <w:panose1 w:val="00000000000000000000"/>
    <w:charset w:val="00"/>
    <w:family w:val="modern"/>
    <w:notTrueType/>
    <w:pitch w:val="variable"/>
    <w:sig w:usb0="A10000FF" w:usb1="4000005B" w:usb2="00000000" w:usb3="00000000" w:csb0="0000009B"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markup="0"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F2E"/>
    <w:rsid w:val="001677E9"/>
    <w:rsid w:val="001D6C4C"/>
    <w:rsid w:val="002A20C3"/>
    <w:rsid w:val="002A6351"/>
    <w:rsid w:val="002B75D0"/>
    <w:rsid w:val="006860B1"/>
    <w:rsid w:val="00791C37"/>
    <w:rsid w:val="007D3F2E"/>
    <w:rsid w:val="009A30D6"/>
    <w:rsid w:val="00A4135D"/>
    <w:rsid w:val="00CD7CAA"/>
  </w:rsids>
  <m:mathPr>
    <m:mathFont m:val="Cambria Math"/>
    <m:brkBin m:val="before"/>
    <m:brkBinSub m:val="--"/>
    <m:smallFrac m:val="0"/>
    <m:dispDef/>
    <m:lMargin m:val="0"/>
    <m:rMargin m:val="0"/>
    <m:defJc m:val="centerGroup"/>
    <m:wrapIndent m:val="1440"/>
    <m:intLim m:val="subSup"/>
    <m:naryLim m:val="undOvr"/>
  </m:mathPr>
  <w:themeFontLang w:val="mi-N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mi-NZ" w:eastAsia="mi-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6C4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11438</Words>
  <Characters>61997</Characters>
  <Application>Microsoft Office Word</Application>
  <DocSecurity>0</DocSecurity>
  <Lines>1722</Lines>
  <Paragraphs>1468</Paragraphs>
  <ScaleCrop>false</ScaleCrop>
  <HeadingPairs>
    <vt:vector size="2" baseType="variant">
      <vt:variant>
        <vt:lpstr>Title</vt:lpstr>
      </vt:variant>
      <vt:variant>
        <vt:i4>1</vt:i4>
      </vt:variant>
    </vt:vector>
  </HeadingPairs>
  <TitlesOfParts>
    <vt:vector size="1" baseType="lpstr">
      <vt:lpstr>Council - Monday, 28 April 2025</vt:lpstr>
    </vt:vector>
  </TitlesOfParts>
  <Company>HuntersHill</Company>
  <LinksUpToDate>false</LinksUpToDate>
  <CharactersWithSpaces>71967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 Monday, 28 April 2025</dc:title>
  <dc:subject>Gladesville Masterplan Planning Proposal</dc:subject>
  <dc:creator>Kieran Metcalfe</dc:creator>
  <cp:keywords>Gladesville Masterplan Planning Proposal 760425</cp:keywords>
  <cp:lastModifiedBy>Jade Reed</cp:lastModifiedBy>
  <cp:revision>3</cp:revision>
  <dcterms:created xsi:type="dcterms:W3CDTF">2025-05-09T04:48:00Z</dcterms:created>
  <dcterms:modified xsi:type="dcterms:W3CDTF">2025-05-09T04:48:00Z</dcterms:modified>
  <cp:category>InfoCouncil Report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Name">
    <vt:lpwstr>Report2000</vt:lpwstr>
  </property>
  <property fmtid="{D5CDD505-2E9C-101B-9397-08002B2CF9AE}" pid="3" name="ProtectedSections">
    <vt:lpwstr>1,5</vt:lpwstr>
  </property>
  <property fmtid="{D5CDD505-2E9C-101B-9397-08002B2CF9AE}" pid="4" name="RecommendationSection">
    <vt:lpwstr>3</vt:lpwstr>
  </property>
  <property fmtid="{D5CDD505-2E9C-101B-9397-08002B2CF9AE}" pid="5" name="NoSpellCheck">
    <vt:bool>true</vt:bool>
  </property>
  <property fmtid="{D5CDD505-2E9C-101B-9397-08002B2CF9AE}" pid="6" name="GotoFirstField">
    <vt:bool>true</vt:bool>
  </property>
  <property fmtid="{D5CDD505-2E9C-101B-9397-08002B2CF9AE}" pid="7" name="AddTitleToAuthors">
    <vt:lpwstr>A</vt:lpwstr>
  </property>
  <property fmtid="{D5CDD505-2E9C-101B-9397-08002B2CF9AE}" pid="8" name="DefaultMaskedItemNo">
    <vt:lpwstr>0.0</vt:lpwstr>
  </property>
  <property fmtid="{D5CDD505-2E9C-101B-9397-08002B2CF9AE}" pid="9" name="DefaultTabStop">
    <vt:lpwstr>1</vt:lpwstr>
  </property>
  <property fmtid="{D5CDD505-2E9C-101B-9397-08002B2CF9AE}" pid="10" name="DocumentChanged">
    <vt:lpwstr>False</vt:lpwstr>
  </property>
  <property fmtid="{D5CDD505-2E9C-101B-9397-08002B2CF9AE}" pid="11" name="DoNotCheckIn">
    <vt:lpwstr>0</vt:lpwstr>
  </property>
  <property fmtid="{D5CDD505-2E9C-101B-9397-08002B2CF9AE}" pid="12" name="PreventEDMSFormFromDisplaying">
    <vt:lpwstr>False</vt:lpwstr>
  </property>
  <property fmtid="{D5CDD505-2E9C-101B-9397-08002B2CF9AE}" pid="13" name="InfocouncilVersion">
    <vt:lpwstr>8.6.4</vt:lpwstr>
  </property>
  <property fmtid="{D5CDD505-2E9C-101B-9397-08002B2CF9AE}" pid="14" name="UpdateDatabase">
    <vt:lpwstr>False</vt:lpwstr>
  </property>
  <property fmtid="{D5CDD505-2E9C-101B-9397-08002B2CF9AE}" pid="15" name="CorroId">
    <vt:lpwstr>16762</vt:lpwstr>
  </property>
  <property fmtid="{D5CDD505-2E9C-101B-9397-08002B2CF9AE}" pid="16" name="SequenceNumber">
    <vt:lpwstr>2</vt:lpwstr>
  </property>
  <property fmtid="{D5CDD505-2E9C-101B-9397-08002B2CF9AE}" pid="17" name="MasterSequenceNumber">
    <vt:lpwstr>2</vt:lpwstr>
  </property>
  <property fmtid="{D5CDD505-2E9C-101B-9397-08002B2CF9AE}" pid="18" name="FileName">
    <vt:lpwstr>OC_20250428_3101_170_1.DOCX</vt:lpwstr>
  </property>
  <property fmtid="{D5CDD505-2E9C-101B-9397-08002B2CF9AE}" pid="19" name="FileRevisionNotRetained">
    <vt:lpwstr>False</vt:lpwstr>
  </property>
  <property fmtid="{D5CDD505-2E9C-101B-9397-08002B2CF9AE}" pid="20" name="ItemNumberMasked">
    <vt:lpwstr>4.2</vt:lpwstr>
  </property>
  <property fmtid="{D5CDD505-2E9C-101B-9397-08002B2CF9AE}" pid="21" name="ConfidentialType">
    <vt:lpwstr>P</vt:lpwstr>
  </property>
  <property fmtid="{D5CDD505-2E9C-101B-9397-08002B2CF9AE}" pid="22" name="CommitteeMeetingTypeId">
    <vt:lpwstr>1</vt:lpwstr>
  </property>
  <property fmtid="{D5CDD505-2E9C-101B-9397-08002B2CF9AE}" pid="23" name="Committee">
    <vt:lpwstr>Council</vt:lpwstr>
  </property>
  <property fmtid="{D5CDD505-2E9C-101B-9397-08002B2CF9AE}" pid="24" name="PreviousItemsArray">
    <vt:lpwstr> </vt:lpwstr>
  </property>
  <property fmtid="{D5CDD505-2E9C-101B-9397-08002B2CF9AE}" pid="25" name="PreviousItemsChanged">
    <vt:lpwstr>False</vt:lpwstr>
  </property>
  <property fmtid="{D5CDD505-2E9C-101B-9397-08002B2CF9AE}" pid="26" name="AuthorsArray">
    <vt:lpwstr>170þ</vt:lpwstr>
  </property>
  <property fmtid="{D5CDD505-2E9C-101B-9397-08002B2CF9AE}" pid="27" name="AuthorID">
    <vt:lpwstr>170</vt:lpwstr>
  </property>
  <property fmtid="{D5CDD505-2E9C-101B-9397-08002B2CF9AE}" pid="28" name="Author">
    <vt:lpwstr>Kieran Metcalfe</vt:lpwstr>
  </property>
  <property fmtid="{D5CDD505-2E9C-101B-9397-08002B2CF9AE}" pid="29" name="AuthorTitle">
    <vt:lpwstr>Strategic Planner (contractor)</vt:lpwstr>
  </property>
  <property fmtid="{D5CDD505-2E9C-101B-9397-08002B2CF9AE}" pid="30" name="AuthorPhone">
    <vt:lpwstr>02998799422</vt:lpwstr>
  </property>
  <property fmtid="{D5CDD505-2E9C-101B-9397-08002B2CF9AE}" pid="31" name="Authors">
    <vt:lpwstr>Kieran Metcalfe</vt:lpwstr>
  </property>
  <property fmtid="{D5CDD505-2E9C-101B-9397-08002B2CF9AE}" pid="32" name="AuthorID2">
    <vt:lpwstr> </vt:lpwstr>
  </property>
  <property fmtid="{D5CDD505-2E9C-101B-9397-08002B2CF9AE}" pid="33" name="Author2">
    <vt:lpwstr> </vt:lpwstr>
  </property>
  <property fmtid="{D5CDD505-2E9C-101B-9397-08002B2CF9AE}" pid="34" name="AuthorTitle2">
    <vt:lpwstr> </vt:lpwstr>
  </property>
  <property fmtid="{D5CDD505-2E9C-101B-9397-08002B2CF9AE}" pid="35" name="AuthorID3">
    <vt:lpwstr> </vt:lpwstr>
  </property>
  <property fmtid="{D5CDD505-2E9C-101B-9397-08002B2CF9AE}" pid="36" name="Author3">
    <vt:lpwstr> </vt:lpwstr>
  </property>
  <property fmtid="{D5CDD505-2E9C-101B-9397-08002B2CF9AE}" pid="37" name="AuthorTitle3">
    <vt:lpwstr> </vt:lpwstr>
  </property>
  <property fmtid="{D5CDD505-2E9C-101B-9397-08002B2CF9AE}" pid="38" name="OldPresentations">
    <vt:lpwstr> </vt:lpwstr>
  </property>
  <property fmtid="{D5CDD505-2E9C-101B-9397-08002B2CF9AE}" pid="39" name="PresentationsArray">
    <vt:lpwstr> </vt:lpwstr>
  </property>
  <property fmtid="{D5CDD505-2E9C-101B-9397-08002B2CF9AE}" pid="40" name="PresentationChanged">
    <vt:lpwstr>False</vt:lpwstr>
  </property>
  <property fmtid="{D5CDD505-2E9C-101B-9397-08002B2CF9AE}" pid="41" name="PresentationRequired">
    <vt:lpwstr>0</vt:lpwstr>
  </property>
  <property fmtid="{D5CDD505-2E9C-101B-9397-08002B2CF9AE}" pid="42" name="OldChairmansCommitteeArray">
    <vt:lpwstr> </vt:lpwstr>
  </property>
  <property fmtid="{D5CDD505-2E9C-101B-9397-08002B2CF9AE}" pid="43" name="ChairmansCommitteeArray">
    <vt:lpwstr> </vt:lpwstr>
  </property>
  <property fmtid="{D5CDD505-2E9C-101B-9397-08002B2CF9AE}" pid="44" name="ApproversArray">
    <vt:lpwstr>8þ87þ</vt:lpwstr>
  </property>
  <property fmtid="{D5CDD505-2E9C-101B-9397-08002B2CF9AE}" pid="45" name="Officers">
    <vt:lpwstr>Steve Kourepis; Nick Tobin</vt:lpwstr>
  </property>
  <property fmtid="{D5CDD505-2E9C-101B-9397-08002B2CF9AE}" pid="46" name="OfficersArray">
    <vt:lpwstr>Steve KourepisýTown PlanningþNick TobinýGeneral Manager Unitþ</vt:lpwstr>
  </property>
  <property fmtid="{D5CDD505-2E9C-101B-9397-08002B2CF9AE}" pid="47" name="CurrentReferencesArray">
    <vt:lpwstr> </vt:lpwstr>
  </property>
  <property fmtid="{D5CDD505-2E9C-101B-9397-08002B2CF9AE}" pid="48" name="MasterProgramItemsArray">
    <vt:lpwstr>2160þ2161þ2165þ</vt:lpwstr>
  </property>
  <property fmtid="{D5CDD505-2E9C-101B-9397-08002B2CF9AE}" pid="49" name="MasterProgramItemID">
    <vt:lpwstr>2165</vt:lpwstr>
  </property>
  <property fmtid="{D5CDD505-2E9C-101B-9397-08002B2CF9AE}" pid="50" name="MasterProgramItem1">
    <vt:lpwstr>4: CHARACTER, HERITAGE &amp; PLACES</vt:lpwstr>
  </property>
  <property fmtid="{D5CDD505-2E9C-101B-9397-08002B2CF9AE}" pid="51" name="MasterProgramItem2">
    <vt:lpwstr>Neighbourhoods reflect local character, heritage and create a sense of belonging</vt:lpwstr>
  </property>
  <property fmtid="{D5CDD505-2E9C-101B-9397-08002B2CF9AE}" pid="52" name="MasterProgramItem3">
    <vt:lpwstr>Implement recommendations from the Local Strategic Planning Statement (LSPS)</vt:lpwstr>
  </property>
  <property fmtid="{D5CDD505-2E9C-101B-9397-08002B2CF9AE}" pid="53" name="ReferenceTypeItemsArray">
    <vt:lpwstr>2165</vt:lpwstr>
  </property>
  <property fmtid="{D5CDD505-2E9C-101B-9397-08002B2CF9AE}" pid="54" name="RequestorsArray">
    <vt:lpwstr> </vt:lpwstr>
  </property>
  <property fmtid="{D5CDD505-2E9C-101B-9397-08002B2CF9AE}" pid="55" name="CommitteeId">
    <vt:lpwstr>1</vt:lpwstr>
  </property>
  <property fmtid="{D5CDD505-2E9C-101B-9397-08002B2CF9AE}" pid="56" name="CommitteeName">
    <vt:lpwstr>Ordinary Meeting</vt:lpwstr>
  </property>
  <property fmtid="{D5CDD505-2E9C-101B-9397-08002B2CF9AE}" pid="57" name="CommitteeAbbreviation">
    <vt:lpwstr>OC</vt:lpwstr>
  </property>
  <property fmtid="{D5CDD505-2E9C-101B-9397-08002B2CF9AE}" pid="58" name="CommitteeEmailAddress">
    <vt:lpwstr> </vt:lpwstr>
  </property>
  <property fmtid="{D5CDD505-2E9C-101B-9397-08002B2CF9AE}" pid="59" name="CommitteeQuorum">
    <vt:lpwstr>Executive Assistant</vt:lpwstr>
  </property>
  <property fmtid="{D5CDD505-2E9C-101B-9397-08002B2CF9AE}" pid="60" name="CommitteeReportId">
    <vt:lpwstr>0</vt:lpwstr>
  </property>
  <property fmtid="{D5CDD505-2E9C-101B-9397-08002B2CF9AE}" pid="61" name="DateMeeting">
    <vt:lpwstr>28 April 2025</vt:lpwstr>
  </property>
  <property fmtid="{D5CDD505-2E9C-101B-9397-08002B2CF9AE}" pid="62" name="DateMeetingDisplay">
    <vt:lpwstr>28 April 2025</vt:lpwstr>
  </property>
  <property fmtid="{D5CDD505-2E9C-101B-9397-08002B2CF9AE}" pid="63" name="TimeMeeting">
    <vt:lpwstr>6.00pm</vt:lpwstr>
  </property>
  <property fmtid="{D5CDD505-2E9C-101B-9397-08002B2CF9AE}" pid="64" name="DateMeetingId">
    <vt:lpwstr>3101</vt:lpwstr>
  </property>
  <property fmtid="{D5CDD505-2E9C-101B-9397-08002B2CF9AE}" pid="65" name="MeetingScheduleId">
    <vt:lpwstr>3101</vt:lpwstr>
  </property>
  <property fmtid="{D5CDD505-2E9C-101B-9397-08002B2CF9AE}" pid="66" name="SpecialFlag">
    <vt:lpwstr>False</vt:lpwstr>
  </property>
  <property fmtid="{D5CDD505-2E9C-101B-9397-08002B2CF9AE}" pid="67" name="DivisionId">
    <vt:lpwstr>3</vt:lpwstr>
  </property>
  <property fmtid="{D5CDD505-2E9C-101B-9397-08002B2CF9AE}" pid="68" name="DivisionHeadName">
    <vt:lpwstr>Steve Kourepis</vt:lpwstr>
  </property>
  <property fmtid="{D5CDD505-2E9C-101B-9397-08002B2CF9AE}" pid="69" name="DivisionName">
    <vt:lpwstr>Town Planning</vt:lpwstr>
  </property>
  <property fmtid="{D5CDD505-2E9C-101B-9397-08002B2CF9AE}" pid="70" name="Date">
    <vt:lpwstr>14 April 2025</vt:lpwstr>
  </property>
  <property fmtid="{D5CDD505-2E9C-101B-9397-08002B2CF9AE}" pid="71" name="DateModified">
    <vt:lpwstr>16 April 2025</vt:lpwstr>
  </property>
  <property fmtid="{D5CDD505-2E9C-101B-9397-08002B2CF9AE}" pid="72" name="AgendaItemAbbreviation">
    <vt:lpwstr>SR</vt:lpwstr>
  </property>
  <property fmtid="{D5CDD505-2E9C-101B-9397-08002B2CF9AE}" pid="73" name="AgendaItemsID">
    <vt:lpwstr>1</vt:lpwstr>
  </property>
  <property fmtid="{D5CDD505-2E9C-101B-9397-08002B2CF9AE}" pid="74" name="AgendaItem">
    <vt:lpwstr>Standard Report</vt:lpwstr>
  </property>
  <property fmtid="{D5CDD505-2E9C-101B-9397-08002B2CF9AE}" pid="75" name="AgendaSectionsID">
    <vt:lpwstr>114</vt:lpwstr>
  </property>
  <property fmtid="{D5CDD505-2E9C-101B-9397-08002B2CF9AE}" pid="76" name="AgendaSection">
    <vt:lpwstr>Council Reports</vt:lpwstr>
  </property>
  <property fmtid="{D5CDD505-2E9C-101B-9397-08002B2CF9AE}" pid="77" name="ActualAgendaSectionsId">
    <vt:lpwstr>114</vt:lpwstr>
  </property>
  <property fmtid="{D5CDD505-2E9C-101B-9397-08002B2CF9AE}" pid="78" name="ActualAgendaSection">
    <vt:lpwstr>Council Reports</vt:lpwstr>
  </property>
  <property fmtid="{D5CDD505-2E9C-101B-9397-08002B2CF9AE}" pid="79" name="Year">
    <vt:lpwstr>2025</vt:lpwstr>
  </property>
  <property fmtid="{D5CDD505-2E9C-101B-9397-08002B2CF9AE}" pid="80" name="ReassignFileName">
    <vt:lpwstr>False</vt:lpwstr>
  </property>
  <property fmtid="{D5CDD505-2E9C-101B-9397-08002B2CF9AE}" pid="81" name="ItemNumberMaskIdentifier">
    <vt:lpwstr> </vt:lpwstr>
  </property>
  <property fmtid="{D5CDD505-2E9C-101B-9397-08002B2CF9AE}" pid="82" name="Subject">
    <vt:lpwstr>Gladesville Masterplan Planning Proposal</vt:lpwstr>
  </property>
  <property fmtid="{D5CDD505-2E9C-101B-9397-08002B2CF9AE}" pid="83" name="SubjectWithSoftReturns">
    <vt:lpwstr>Gladesville Masterplan Planning Proposal</vt:lpwstr>
  </property>
  <property fmtid="{D5CDD505-2E9C-101B-9397-08002B2CF9AE}" pid="84" name="FileNumber">
    <vt:lpwstr>760425</vt:lpwstr>
  </property>
  <property fmtid="{D5CDD505-2E9C-101B-9397-08002B2CF9AE}" pid="85" name="EDRMSAlternateFolderIds">
    <vt:lpwstr> </vt:lpwstr>
  </property>
  <property fmtid="{D5CDD505-2E9C-101B-9397-08002B2CF9AE}" pid="86" name="EDRMSDestinationFolderId">
    <vt:lpwstr> </vt:lpwstr>
  </property>
  <property fmtid="{D5CDD505-2E9C-101B-9397-08002B2CF9AE}" pid="87" name="ReportNumber">
    <vt:lpwstr>4</vt:lpwstr>
  </property>
  <property fmtid="{D5CDD505-2E9C-101B-9397-08002B2CF9AE}" pid="88" name="ReportTo">
    <vt:lpwstr>General Manager</vt:lpwstr>
  </property>
  <property fmtid="{D5CDD505-2E9C-101B-9397-08002B2CF9AE}" pid="89" name="ReportFrom">
    <vt:lpwstr>Director Town Planning</vt:lpwstr>
  </property>
  <property fmtid="{D5CDD505-2E9C-101B-9397-08002B2CF9AE}" pid="90" name="Supplementary">
    <vt:lpwstr>False</vt:lpwstr>
  </property>
  <property fmtid="{D5CDD505-2E9C-101B-9397-08002B2CF9AE}" pid="91" name="Title">
    <vt:lpwstr>General Manager - Monday, 28 April 2025</vt:lpwstr>
  </property>
  <property fmtid="{D5CDD505-2E9C-101B-9397-08002B2CF9AE}" pid="92" name="EDMSContainerID">
    <vt:lpwstr>\Council Business Paper\2025\4543</vt:lpwstr>
  </property>
  <property fmtid="{D5CDD505-2E9C-101B-9397-08002B2CF9AE}" pid="93" name="Utility">
    <vt:lpwstr> </vt:lpwstr>
  </property>
  <property fmtid="{D5CDD505-2E9C-101B-9397-08002B2CF9AE}" pid="94" name="UtilityCheckbox">
    <vt:lpwstr>False</vt:lpwstr>
  </property>
  <property fmtid="{D5CDD505-2E9C-101B-9397-08002B2CF9AE}" pid="95" name="AbsoluteMajority">
    <vt:lpwstr>Simple Majority</vt:lpwstr>
  </property>
  <property fmtid="{D5CDD505-2E9C-101B-9397-08002B2CF9AE}" pid="96" name="UtilityCheckbox2">
    <vt:lpwstr>False</vt:lpwstr>
  </property>
  <property fmtid="{D5CDD505-2E9C-101B-9397-08002B2CF9AE}" pid="97" name="Approved">
    <vt:lpwstr>True</vt:lpwstr>
  </property>
  <property fmtid="{D5CDD505-2E9C-101B-9397-08002B2CF9AE}" pid="98" name="FilePath">
    <vt:lpwstr>\\hhcapp10\InfoCouncil\CheckOut\&lt;LOGIN&gt;</vt:lpwstr>
  </property>
  <property fmtid="{D5CDD505-2E9C-101B-9397-08002B2CF9AE}" pid="99" name="RegisterNumber">
    <vt:lpwstr>1</vt:lpwstr>
  </property>
  <property fmtid="{D5CDD505-2E9C-101B-9397-08002B2CF9AE}" pid="100" name="RefCommittee">
    <vt:lpwstr> </vt:lpwstr>
  </property>
  <property fmtid="{D5CDD505-2E9C-101B-9397-08002B2CF9AE}" pid="101" name="RefCommitteeId">
    <vt:lpwstr>0</vt:lpwstr>
  </property>
  <property fmtid="{D5CDD505-2E9C-101B-9397-08002B2CF9AE}" pid="102" name="RefDateMeeting">
    <vt:lpwstr> </vt:lpwstr>
  </property>
  <property fmtid="{D5CDD505-2E9C-101B-9397-08002B2CF9AE}" pid="103" name="RefCommitteeDateId">
    <vt:lpwstr>0</vt:lpwstr>
  </property>
  <property fmtid="{D5CDD505-2E9C-101B-9397-08002B2CF9AE}" pid="104" name="RefSpecialFlag">
    <vt:lpwstr>False</vt:lpwstr>
  </property>
  <property fmtid="{D5CDD505-2E9C-101B-9397-08002B2CF9AE}" pid="105" name="RefCommitteeMinutesDocument">
    <vt:lpwstr> </vt:lpwstr>
  </property>
  <property fmtid="{D5CDD505-2E9C-101B-9397-08002B2CF9AE}" pid="106" name="RefCommitteeMinutesEDMSNo">
    <vt:lpwstr> </vt:lpwstr>
  </property>
  <property fmtid="{D5CDD505-2E9C-101B-9397-08002B2CF9AE}" pid="107" name="ReferredFromCommitteeID">
    <vt:lpwstr>0</vt:lpwstr>
  </property>
  <property fmtid="{D5CDD505-2E9C-101B-9397-08002B2CF9AE}" pid="108" name="DeferredFromDate">
    <vt:lpwstr> </vt:lpwstr>
  </property>
  <property fmtid="{D5CDD505-2E9C-101B-9397-08002B2CF9AE}" pid="109" name="DeferredFromSpecialFlag">
    <vt:lpwstr>False</vt:lpwstr>
  </property>
  <property fmtid="{D5CDD505-2E9C-101B-9397-08002B2CF9AE}" pid="110" name="DeferredFromMeetingId">
    <vt:lpwstr>0</vt:lpwstr>
  </property>
  <property fmtid="{D5CDD505-2E9C-101B-9397-08002B2CF9AE}" pid="111" name="AttachmentsArray">
    <vt:lpwstr>Gladesville Masterplan Planning Proposalý0ýýýýýFalseýFalseýFalseý1ý760676ý0ýFalseý23126ýFalseýýýýTrueýTrueýTrueýTrueýPlanning Proposal - Gladesville Masterplan (April 2025).pdfý0ý1753-Jan-01 12:00:00</vt:lpwstr>
  </property>
  <property fmtid="{D5CDD505-2E9C-101B-9397-08002B2CF9AE}" pid="112" name="AttachmentCount">
    <vt:lpwstr>1</vt:lpwstr>
  </property>
  <property fmtid="{D5CDD505-2E9C-101B-9397-08002B2CF9AE}" pid="113" name="AttachmentsChanged">
    <vt:lpwstr>False</vt:lpwstr>
  </property>
  <property fmtid="{D5CDD505-2E9C-101B-9397-08002B2CF9AE}" pid="114" name="AttachmentPages">
    <vt:lpwstr>0</vt:lpwstr>
  </property>
  <property fmtid="{D5CDD505-2E9C-101B-9397-08002B2CF9AE}" pid="115" name="AttachmentConfidentialFlag">
    <vt:lpwstr>False</vt:lpwstr>
  </property>
  <property fmtid="{D5CDD505-2E9C-101B-9397-08002B2CF9AE}" pid="116" name="Purpose">
    <vt:lpwstr> </vt:lpwstr>
  </property>
  <property fmtid="{D5CDD505-2E9C-101B-9397-08002B2CF9AE}" pid="117" name="PurposeWithSoftReturns">
    <vt:lpwstr> </vt:lpwstr>
  </property>
  <property fmtid="{D5CDD505-2E9C-101B-9397-08002B2CF9AE}" pid="118" name="MasterProgramId">
    <vt:lpwstr>3</vt:lpwstr>
  </property>
  <property fmtid="{D5CDD505-2E9C-101B-9397-08002B2CF9AE}" pid="119" name="MasterProgramName">
    <vt:lpwstr>2024</vt:lpwstr>
  </property>
  <property fmtid="{D5CDD505-2E9C-101B-9397-08002B2CF9AE}" pid="120" name="ReportName">
    <vt:lpwstr>4.2 Gladesville Masterplan Planning Proposal</vt:lpwstr>
  </property>
  <property fmtid="{D5CDD505-2E9C-101B-9397-08002B2CF9AE}" pid="121" name="DAApplicant">
    <vt:lpwstr> </vt:lpwstr>
  </property>
  <property fmtid="{D5CDD505-2E9C-101B-9397-08002B2CF9AE}" pid="122" name="DAOwner">
    <vt:lpwstr> </vt:lpwstr>
  </property>
  <property fmtid="{D5CDD505-2E9C-101B-9397-08002B2CF9AE}" pid="123" name="ForAction">
    <vt:lpwstr>True</vt:lpwstr>
  </property>
  <property fmtid="{D5CDD505-2E9C-101B-9397-08002B2CF9AE}" pid="124" name="ForActionCompletionDate">
    <vt:lpwstr>12 May 2025</vt:lpwstr>
  </property>
  <property fmtid="{D5CDD505-2E9C-101B-9397-08002B2CF9AE}" pid="125" name="MinutedForMayor">
    <vt:lpwstr>False</vt:lpwstr>
  </property>
  <property fmtid="{D5CDD505-2E9C-101B-9397-08002B2CF9AE}" pid="126" name="MinutedForName">
    <vt:lpwstr> </vt:lpwstr>
  </property>
  <property fmtid="{D5CDD505-2E9C-101B-9397-08002B2CF9AE}" pid="127" name="MinutedForTitle">
    <vt:lpwstr> </vt:lpwstr>
  </property>
  <property fmtid="{D5CDD505-2E9C-101B-9397-08002B2CF9AE}" pid="128" name="CouncilId">
    <vt:lpwstr>0</vt:lpwstr>
  </property>
  <property fmtid="{D5CDD505-2E9C-101B-9397-08002B2CF9AE}" pid="129" name="CouncilText">
    <vt:lpwstr> </vt:lpwstr>
  </property>
  <property fmtid="{D5CDD505-2E9C-101B-9397-08002B2CF9AE}" pid="130" name="RelatedReportId">
    <vt:lpwstr>0</vt:lpwstr>
  </property>
  <property fmtid="{D5CDD505-2E9C-101B-9397-08002B2CF9AE}" pid="131" name="DocumentTypeName">
    <vt:lpwstr>Report</vt:lpwstr>
  </property>
  <property fmtid="{D5CDD505-2E9C-101B-9397-08002B2CF9AE}" pid="132" name="TypistInitials">
    <vt:lpwstr>KM</vt:lpwstr>
  </property>
  <property fmtid="{D5CDD505-2E9C-101B-9397-08002B2CF9AE}" pid="133" name="RecommendedMeetingScheduleId">
    <vt:lpwstr>0</vt:lpwstr>
  </property>
  <property fmtid="{D5CDD505-2E9C-101B-9397-08002B2CF9AE}" pid="134" name="RecommendedMeetingDate">
    <vt:lpwstr> </vt:lpwstr>
  </property>
  <property fmtid="{D5CDD505-2E9C-101B-9397-08002B2CF9AE}" pid="135" name="RecommendedCommitteeId">
    <vt:lpwstr>0</vt:lpwstr>
  </property>
  <property fmtid="{D5CDD505-2E9C-101B-9397-08002B2CF9AE}" pid="136" name="RecommendedCommitteeName">
    <vt:lpwstr> </vt:lpwstr>
  </property>
  <property fmtid="{D5CDD505-2E9C-101B-9397-08002B2CF9AE}" pid="137" name="PlanningApplicationDocument">
    <vt:lpwstr> </vt:lpwstr>
  </property>
  <property fmtid="{D5CDD505-2E9C-101B-9397-08002B2CF9AE}" pid="138" name="RecommendationDisabled">
    <vt:lpwstr>False</vt:lpwstr>
  </property>
  <property fmtid="{D5CDD505-2E9C-101B-9397-08002B2CF9AE}" pid="139" name="TemplatesPath">
    <vt:lpwstr>\\hhcapp10\InfoCouncil\Templates</vt:lpwstr>
  </property>
  <property fmtid="{D5CDD505-2E9C-101B-9397-08002B2CF9AE}" pid="140" name="DefaultFont">
    <vt:lpwstr>Calibri</vt:lpwstr>
  </property>
  <property fmtid="{D5CDD505-2E9C-101B-9397-08002B2CF9AE}" pid="141" name="ProtectedAgendaSections">
    <vt:lpwstr>1,5</vt:lpwstr>
  </property>
  <property fmtid="{D5CDD505-2E9C-101B-9397-08002B2CF9AE}" pid="142" name="AgendaHasAttachments">
    <vt:lpwstr>True</vt:lpwstr>
  </property>
  <property fmtid="{D5CDD505-2E9C-101B-9397-08002B2CF9AE}" pid="143" name="AgendaHasSigBlock">
    <vt:lpwstr>False</vt:lpwstr>
  </property>
  <property fmtid="{D5CDD505-2E9C-101B-9397-08002B2CF9AE}" pid="144" name="RecommendationAgendaSectionNo">
    <vt:lpwstr>3</vt:lpwstr>
  </property>
  <property fmtid="{D5CDD505-2E9C-101B-9397-08002B2CF9AE}" pid="145" name="SummaryAgendaSectionNo">
    <vt:lpwstr>0</vt:lpwstr>
  </property>
  <property fmtid="{D5CDD505-2E9C-101B-9397-08002B2CF9AE}" pid="146" name="ReferenceCommitteeRequired">
    <vt:lpwstr>False</vt:lpwstr>
  </property>
  <property fmtid="{D5CDD505-2E9C-101B-9397-08002B2CF9AE}" pid="147" name="SignificanceText">
    <vt:lpwstr> </vt:lpwstr>
  </property>
  <property fmtid="{D5CDD505-2E9C-101B-9397-08002B2CF9AE}" pid="148" name="CloudEditable">
    <vt:lpwstr>False</vt:lpwstr>
  </property>
  <property fmtid="{D5CDD505-2E9C-101B-9397-08002B2CF9AE}" pid="149" name="CreatedOnline">
    <vt:lpwstr>False</vt:lpwstr>
  </property>
  <property fmtid="{D5CDD505-2E9C-101B-9397-08002B2CF9AE}" pid="150" name="SummarySection">
    <vt:lpwstr>0</vt:lpwstr>
  </property>
  <property fmtid="{D5CDD505-2E9C-101B-9397-08002B2CF9AE}" pid="151" name="OrigSectionCount">
    <vt:lpwstr>1</vt:lpwstr>
  </property>
  <property fmtid="{D5CDD505-2E9C-101B-9397-08002B2CF9AE}" pid="152" name="OrigRecommendationLength">
    <vt:lpwstr>0</vt:lpwstr>
  </property>
  <property fmtid="{D5CDD505-2E9C-101B-9397-08002B2CF9AE}" pid="153" name="MeetingNoText">
    <vt:lpwstr>Meeting 4543 - </vt:lpwstr>
  </property>
  <property fmtid="{D5CDD505-2E9C-101B-9397-08002B2CF9AE}" pid="154" name="ForceRevision">
    <vt:lpwstr>False</vt:lpwstr>
  </property>
  <property fmtid="{D5CDD505-2E9C-101B-9397-08002B2CF9AE}" pid="155" name="EDRMSContainerTitle">
    <vt:lpwstr>2025</vt:lpwstr>
  </property>
  <property fmtid="{D5CDD505-2E9C-101B-9397-08002B2CF9AE}" pid="156" name="EDRMSDestinationFolderTitle">
    <vt:lpwstr> </vt:lpwstr>
  </property>
  <property fmtid="{D5CDD505-2E9C-101B-9397-08002B2CF9AE}" pid="157" name="UpdateItemNo">
    <vt:lpwstr>False</vt:lpwstr>
  </property>
  <property fmtid="{D5CDD505-2E9C-101B-9397-08002B2CF9AE}" pid="158" name="LastSecurityLogins">
    <vt:lpwstr> </vt:lpwstr>
  </property>
  <property fmtid="{D5CDD505-2E9C-101B-9397-08002B2CF9AE}" pid="159" name="RecordIdAlternate">
    <vt:lpwstr>760425</vt:lpwstr>
  </property>
  <property fmtid="{D5CDD505-2E9C-101B-9397-08002B2CF9AE}" pid="160" name="SortOrder">
    <vt:lpwstr>8</vt:lpwstr>
  </property>
  <property fmtid="{D5CDD505-2E9C-101B-9397-08002B2CF9AE}" pid="161" name="OrderNumber">
    <vt:lpwstr>5</vt:lpwstr>
  </property>
  <property fmtid="{D5CDD505-2E9C-101B-9397-08002B2CF9AE}" pid="162" name="ClosedStatusChanged">
    <vt:lpwstr>False</vt:lpwstr>
  </property>
  <property fmtid="{D5CDD505-2E9C-101B-9397-08002B2CF9AE}" pid="163" name="ItemNumber">
    <vt:lpwstr>2</vt:lpwstr>
  </property>
  <property fmtid="{D5CDD505-2E9C-101B-9397-08002B2CF9AE}" pid="164" name="AttachmentsSummary">
    <vt:lpwstr>1. Gladesville Masterplan Planning Proposal</vt:lpwstr>
  </property>
  <property fmtid="{D5CDD505-2E9C-101B-9397-08002B2CF9AE}" pid="165" name="AgendaItemDocument">
    <vt:lpwstr> </vt:lpwstr>
  </property>
</Properties>
</file>